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"/>
        <w:gridCol w:w="5118"/>
        <w:gridCol w:w="3930"/>
        <w:gridCol w:w="1546"/>
        <w:gridCol w:w="38"/>
      </w:tblGrid>
      <w:tr w:rsidR="00FB6B68" w:rsidRPr="001C4A6D" w:rsidTr="001C4A6D">
        <w:trPr>
          <w:gridBefore w:val="1"/>
          <w:wBefore w:w="63" w:type="dxa"/>
          <w:trHeight w:val="3537"/>
        </w:trPr>
        <w:tc>
          <w:tcPr>
            <w:tcW w:w="5118" w:type="dxa"/>
            <w:shd w:val="clear" w:color="auto" w:fill="FFFFFF"/>
          </w:tcPr>
          <w:p w:rsidR="00FB6B68" w:rsidRDefault="00FB6B68" w:rsidP="001C4A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object w:dxaOrig="150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ed="t">
                  <v:fill color2="black"/>
                  <v:imagedata r:id="rId6" o:title=""/>
                </v:shape>
                <o:OLEObject Type="Embed" ProgID="StaticMetafile" ShapeID="_x0000_i1025" DrawAspect="Content" ObjectID="_1737896268" r:id="rId7"/>
              </w:object>
            </w:r>
          </w:p>
          <w:p w:rsidR="001C4A6D" w:rsidRPr="001C4A6D" w:rsidRDefault="001C4A6D" w:rsidP="001C4A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ar-SA"/>
              </w:rPr>
              <w:t>муниципального района Камышлинский</w:t>
            </w: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ar-SA"/>
              </w:rPr>
              <w:t>Самарской области</w:t>
            </w: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B6B68" w:rsidRDefault="00EF0CAA" w:rsidP="008424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08.02.2023г. №44</w:t>
            </w:r>
          </w:p>
          <w:p w:rsidR="001C4A6D" w:rsidRPr="001C4A6D" w:rsidRDefault="001C4A6D" w:rsidP="008424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514" w:type="dxa"/>
            <w:gridSpan w:val="3"/>
            <w:shd w:val="clear" w:color="auto" w:fill="FFFFFF"/>
          </w:tcPr>
          <w:p w:rsidR="00FB6B68" w:rsidRPr="001C4A6D" w:rsidRDefault="00FB6B68" w:rsidP="00FB6B6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B6B68" w:rsidRPr="001C4A6D" w:rsidRDefault="00FB6B68" w:rsidP="00FB6B68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976EB" w:rsidRPr="001C4A6D" w:rsidTr="00E976EB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111" w:type="dxa"/>
            <w:gridSpan w:val="3"/>
            <w:shd w:val="clear" w:color="auto" w:fill="auto"/>
            <w:vAlign w:val="center"/>
          </w:tcPr>
          <w:p w:rsidR="00E976EB" w:rsidRPr="001C4A6D" w:rsidRDefault="00E976EB" w:rsidP="002B60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внесении изменений в постановление Администрации муниципального района Камышлинский Самарской области от  05.04.2016 г. № 148</w:t>
            </w:r>
          </w:p>
        </w:tc>
        <w:tc>
          <w:tcPr>
            <w:tcW w:w="1546" w:type="dxa"/>
            <w:shd w:val="clear" w:color="auto" w:fill="auto"/>
          </w:tcPr>
          <w:p w:rsidR="00E976EB" w:rsidRPr="001C4A6D" w:rsidRDefault="00E976EB" w:rsidP="002B60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E976EB" w:rsidRPr="001C4A6D" w:rsidRDefault="00E976EB" w:rsidP="002B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976EB" w:rsidRPr="001C4A6D" w:rsidRDefault="00E976EB" w:rsidP="00E97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6EB" w:rsidRPr="001C4A6D" w:rsidRDefault="00E976EB" w:rsidP="00E97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 </w:t>
      </w:r>
    </w:p>
    <w:p w:rsidR="00E976EB" w:rsidRPr="001C4A6D" w:rsidRDefault="00E976EB" w:rsidP="00E97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6EB" w:rsidRPr="001C4A6D" w:rsidRDefault="00E976EB" w:rsidP="00E97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E976EB" w:rsidRPr="001C4A6D" w:rsidRDefault="00E976EB" w:rsidP="00E97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6EB" w:rsidRPr="001C4A6D" w:rsidRDefault="00E976EB" w:rsidP="0070198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в постановление Администрации муниципального района Камышлинский Самарской области от  05.04.2016 г.  № 148 «Об утверждении муниципальной программы «Комплексное развитие транспортной инфраструктуры в муниципальном районе Камышлинский» на 2016-2025 годы» (далее – постановление, муниципальная программа)</w:t>
      </w:r>
      <w:r w:rsidRPr="001C4A6D">
        <w:rPr>
          <w:sz w:val="26"/>
          <w:szCs w:val="26"/>
        </w:rPr>
        <w:t xml:space="preserve"> </w:t>
      </w: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 изменения:</w:t>
      </w:r>
    </w:p>
    <w:p w:rsidR="00E976EB" w:rsidRPr="001C4A6D" w:rsidRDefault="00701984" w:rsidP="0070198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E976EB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 программу</w:t>
      </w: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 редакции согласно П</w:t>
      </w:r>
      <w:r w:rsidR="00E976EB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риложению к настоящему постановлению.</w:t>
      </w:r>
    </w:p>
    <w:p w:rsidR="00E976EB" w:rsidRPr="001C4A6D" w:rsidRDefault="00E976EB" w:rsidP="0070198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C31A2" w:rsidRPr="001C4A6D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CC31A2" w:rsidRPr="001C4A6D">
        <w:rPr>
          <w:sz w:val="26"/>
          <w:szCs w:val="26"/>
        </w:rPr>
        <w:t xml:space="preserve"> </w:t>
      </w:r>
      <w:r w:rsidR="00CC31A2" w:rsidRPr="001C4A6D">
        <w:rPr>
          <w:rFonts w:ascii="Times New Roman" w:hAnsi="Times New Roman" w:cs="Times New Roman"/>
          <w:sz w:val="26"/>
          <w:szCs w:val="26"/>
        </w:rPr>
        <w:t>п</w:t>
      </w:r>
      <w:r w:rsidR="00CC31A2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 Администрации муниципального района Камышлинский Самарской области от  </w:t>
      </w:r>
      <w:r w:rsidR="00701984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05.02.2021 №56</w:t>
      </w:r>
      <w:r w:rsidR="00701984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C31A2"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внесении изменений в постановление Администрации муниципального района Камышлинский Самарской области от  05.04.2016 г. № 148»</w:t>
      </w: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976EB" w:rsidRPr="001C4A6D" w:rsidRDefault="00E976EB" w:rsidP="00701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постановление вступает в силу после его официального опубликования.</w:t>
      </w:r>
    </w:p>
    <w:p w:rsidR="00E976EB" w:rsidRPr="001C4A6D" w:rsidRDefault="00E976EB" w:rsidP="00701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 </w:t>
      </w:r>
    </w:p>
    <w:p w:rsidR="00E976EB" w:rsidRPr="001C4A6D" w:rsidRDefault="00E976EB" w:rsidP="00701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4A6D">
        <w:rPr>
          <w:rFonts w:ascii="Times New Roman" w:hAnsi="Times New Roman" w:cs="Times New Roman"/>
          <w:sz w:val="26"/>
          <w:szCs w:val="26"/>
        </w:rPr>
        <w:t>5</w:t>
      </w:r>
      <w:r w:rsidRPr="001C4A6D">
        <w:rPr>
          <w:rFonts w:ascii="Times New Roman" w:eastAsia="Times New Roman" w:hAnsi="Times New Roman" w:cs="Times New Roman"/>
          <w:sz w:val="26"/>
          <w:szCs w:val="26"/>
          <w:lang w:eastAsia="ar-SA"/>
        </w:rPr>
        <w:t>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E976EB" w:rsidRPr="001C4A6D" w:rsidRDefault="00E976EB" w:rsidP="00E97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6EB" w:rsidRPr="001C4A6D" w:rsidRDefault="00E976EB" w:rsidP="00FB6B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352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  <w:gridCol w:w="4060"/>
      </w:tblGrid>
      <w:tr w:rsidR="00FB6B68" w:rsidRPr="001C4A6D" w:rsidTr="001C4A6D">
        <w:trPr>
          <w:trHeight w:val="429"/>
        </w:trPr>
        <w:tc>
          <w:tcPr>
            <w:tcW w:w="5211" w:type="dxa"/>
            <w:shd w:val="clear" w:color="auto" w:fill="auto"/>
            <w:vAlign w:val="center"/>
          </w:tcPr>
          <w:p w:rsidR="00FB6B68" w:rsidRPr="001C4A6D" w:rsidRDefault="001C4A6D" w:rsidP="001C4A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И.о. </w:t>
            </w:r>
            <w:r w:rsidR="00FB6B68"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="00FB6B68"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6B68" w:rsidRPr="001C4A6D" w:rsidRDefault="001C4A6D" w:rsidP="001C4A6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  <w:lang w:eastAsia="ar-SA"/>
              </w:rPr>
              <w:t xml:space="preserve">                                         </w:t>
            </w:r>
            <w:r w:rsidRPr="001C4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Р.А. Салахов                  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B6B68" w:rsidRPr="001C4A6D" w:rsidRDefault="00FB6B68" w:rsidP="00FB6B6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1010" w:hanging="576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B6B68" w:rsidRPr="001C4A6D" w:rsidRDefault="00FB6B68" w:rsidP="00FB6B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6B68" w:rsidRPr="00FB6B68" w:rsidRDefault="005D3B12" w:rsidP="00FB6B68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Исп.Насибуллин</w:t>
      </w:r>
      <w:r w:rsidR="004550BA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Ф.Г</w:t>
      </w:r>
      <w:r w:rsidR="00A35E69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  <w:r w:rsidR="004550BA">
        <w:rPr>
          <w:rFonts w:ascii="Times New Roman" w:eastAsia="Times New Roman" w:hAnsi="Times New Roman" w:cs="Arial"/>
          <w:sz w:val="20"/>
          <w:szCs w:val="20"/>
          <w:lang w:eastAsia="ar-SA"/>
        </w:rPr>
        <w:t>,т.33178</w:t>
      </w:r>
    </w:p>
    <w:p w:rsidR="00E976EB" w:rsidRPr="001C4A6D" w:rsidRDefault="001C4A6D" w:rsidP="001C4A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</w:p>
    <w:p w:rsidR="00E976EB" w:rsidRPr="001C4A6D" w:rsidRDefault="00E976EB" w:rsidP="00E976E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:rsidR="00E976EB" w:rsidRPr="001C4A6D" w:rsidRDefault="00E976EB" w:rsidP="00E976E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:rsidR="00E976EB" w:rsidRPr="001C4A6D" w:rsidRDefault="00E976EB" w:rsidP="00E976E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муниципального района Камышлинский </w:t>
      </w:r>
    </w:p>
    <w:p w:rsidR="00E976EB" w:rsidRPr="001C4A6D" w:rsidRDefault="00E976EB" w:rsidP="00E976E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>Самарской области</w:t>
      </w:r>
    </w:p>
    <w:p w:rsidR="00E976EB" w:rsidRPr="001C4A6D" w:rsidRDefault="009C6209" w:rsidP="00517F65">
      <w:pPr>
        <w:tabs>
          <w:tab w:val="left" w:pos="56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701984" w:rsidRPr="001C4A6D">
        <w:rPr>
          <w:rFonts w:ascii="Times New Roman" w:eastAsia="Times New Roman" w:hAnsi="Times New Roman" w:cs="Times New Roman"/>
          <w:lang w:eastAsia="ar-SA"/>
        </w:rPr>
        <w:t>08.02.2023 №44</w:t>
      </w:r>
      <w:r w:rsidR="00E976EB" w:rsidRPr="001C4A6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976EB" w:rsidRPr="001C4A6D" w:rsidRDefault="00E976EB" w:rsidP="00E976E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F7F6D" w:rsidRPr="001C4A6D" w:rsidRDefault="00AF7F6D" w:rsidP="00AF7F6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>УТВЕРЖДЕНА</w:t>
      </w:r>
    </w:p>
    <w:p w:rsidR="00AF7F6D" w:rsidRPr="001C4A6D" w:rsidRDefault="00AF7F6D" w:rsidP="00AF7F6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постановлением Администрации</w:t>
      </w:r>
    </w:p>
    <w:p w:rsidR="00AF7F6D" w:rsidRPr="001C4A6D" w:rsidRDefault="00AF7F6D" w:rsidP="00AF7F6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>муниципального района Камышлинский</w:t>
      </w:r>
    </w:p>
    <w:p w:rsidR="00AF7F6D" w:rsidRPr="001C4A6D" w:rsidRDefault="00AF7F6D" w:rsidP="00AF7F6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>Самарской области</w:t>
      </w:r>
    </w:p>
    <w:p w:rsidR="00701984" w:rsidRPr="001C4A6D" w:rsidRDefault="00AF7F6D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C4A6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</w:t>
      </w:r>
      <w:r w:rsidRPr="001C4A6D">
        <w:rPr>
          <w:rFonts w:ascii="Times New Roman" w:eastAsia="Times New Roman" w:hAnsi="Times New Roman" w:cs="Times New Roman"/>
          <w:lang w:eastAsia="ar-SA"/>
        </w:rPr>
        <w:t xml:space="preserve"> </w:t>
      </w:r>
      <w:r w:rsidR="001C4A6D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1C4A6D">
        <w:rPr>
          <w:rFonts w:ascii="Times New Roman" w:eastAsia="Times New Roman" w:hAnsi="Times New Roman" w:cs="Times New Roman"/>
          <w:lang w:eastAsia="ar-SA"/>
        </w:rPr>
        <w:t>от 05.04.2016 г. № 148</w:t>
      </w: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B6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701984" w:rsidRPr="00FB6B68" w:rsidRDefault="00701984" w:rsidP="007019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B68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ТРАНСПОРТНОЙ ИНФРАСТРУКТУРЫ В МУНИЦИПАЛЬНОМ РАЙОНЕ КАМЫШЛИНСКИЙ» </w:t>
      </w:r>
    </w:p>
    <w:p w:rsidR="00701984" w:rsidRPr="00FB6B68" w:rsidRDefault="00701984" w:rsidP="007019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B68">
        <w:rPr>
          <w:rFonts w:ascii="Times New Roman" w:eastAsia="Calibri" w:hAnsi="Times New Roman" w:cs="Times New Roman"/>
          <w:b/>
          <w:sz w:val="28"/>
          <w:szCs w:val="28"/>
        </w:rPr>
        <w:t>НА 2016 – 2025 ГОДЫ</w:t>
      </w:r>
    </w:p>
    <w:p w:rsidR="00701984" w:rsidRPr="00FB6B68" w:rsidRDefault="00701984" w:rsidP="007019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B68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A6D" w:rsidRPr="00FB6B68" w:rsidRDefault="001C4A6D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01984" w:rsidRPr="00FB6B68" w:rsidRDefault="00701984" w:rsidP="007019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6B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 МУНИЦИПАЛЬНОЙ ПРОГРАММЫ</w:t>
      </w:r>
    </w:p>
    <w:p w:rsidR="00701984" w:rsidRPr="00FB6B68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«Комплексное развитие транспортной инфраструктуры в муниципальном районе Камышлинский» на 2016-2025 годы</w:t>
            </w:r>
          </w:p>
        </w:tc>
      </w:tr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строительства, архитектуры и ЖКХ администрации муниципального района Камышлинский</w:t>
            </w:r>
          </w:p>
        </w:tc>
      </w:tr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Приоритеты, цели и 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убытков на внутрирайонных пассажирских перевозках</w:t>
            </w:r>
          </w:p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0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01984" w:rsidRPr="00FB6B68" w:rsidTr="00120998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– 2025 годы, муниципальная программа реализуется в один этап</w:t>
            </w:r>
          </w:p>
        </w:tc>
      </w:tr>
      <w:tr w:rsidR="00701984" w:rsidRPr="00FB6B68" w:rsidTr="00120998">
        <w:trPr>
          <w:cantSplit/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Объем финансирования мероприятий Программы за счет средств районного бюджета составляет 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 млн. рублей, в том числе: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в 2016году —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2,6 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млн. рублей;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2017 году —</w:t>
            </w:r>
            <w:r w:rsidRPr="0033248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2,6 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млн. рублей;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2018 году —2,6млн. рублей;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2019 году —</w:t>
            </w:r>
            <w:r w:rsidRPr="0033248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2,6 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млн.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рублей;</w:t>
            </w:r>
          </w:p>
          <w:p w:rsidR="00701984" w:rsidRPr="00FC25A6" w:rsidRDefault="00701984" w:rsidP="00120998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2020 году —</w:t>
            </w:r>
            <w:r w:rsidRPr="0033248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</w:t>
            </w:r>
            <w:r w:rsidRPr="0033248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млн. рублей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01984" w:rsidRDefault="00701984" w:rsidP="0012099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</w:t>
            </w:r>
            <w:r w:rsidRPr="00FC2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2021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году ––2,3 млн. рублей;</w:t>
            </w:r>
          </w:p>
          <w:p w:rsidR="00701984" w:rsidRDefault="00701984" w:rsidP="00120998">
            <w:pPr>
              <w:spacing w:after="0"/>
              <w:ind w:left="497" w:hanging="425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в 2022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году ––2,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49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млн.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рублей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;                                            в 2023 году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––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2,64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млн.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рублей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;</w:t>
            </w:r>
            <w:r>
              <w:t xml:space="preserve"> </w:t>
            </w:r>
          </w:p>
          <w:p w:rsidR="00701984" w:rsidRPr="00EC0A9F" w:rsidRDefault="00701984" w:rsidP="00120998">
            <w:pPr>
              <w:spacing w:after="0"/>
              <w:ind w:left="497" w:hanging="42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- 2025 годах ––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26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млн. рублей;</w:t>
            </w:r>
          </w:p>
          <w:p w:rsidR="00701984" w:rsidRDefault="00701984" w:rsidP="0012099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C0A9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701984" w:rsidRPr="00EC0A9F" w:rsidRDefault="00701984" w:rsidP="0012099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</w:t>
            </w:r>
          </w:p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1984" w:rsidRPr="00FB6B68" w:rsidTr="00120998">
        <w:trPr>
          <w:cantSplit/>
          <w:trHeight w:val="1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Конечные результаты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  <w:p w:rsidR="00701984" w:rsidRPr="00FB6B68" w:rsidRDefault="00701984" w:rsidP="0012099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1984" w:rsidRPr="00FB6B68" w:rsidRDefault="00701984" w:rsidP="007019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1. Характеристика проблемы, на решение которой направлена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Программа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Важным фактором жизнеобеспечения населения, способствующим стабильности социально-экономического развития Камышлинского района, является развитие сети автомобильных дорог общего пользования местного значения. Общая протяженность автомобильных дорог по району составляет 756,0км, в том числе автодорог с твердым покрытием -30,7км.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За последние 10 лет по району построено 3 км новых автодорог с твердым покрытием,  уровень автомобилизации значительно вырос. Одним из транспортных проблем района является   устаревание, физический износ парка автобусов для межрайонных транспортных перевозок.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Перевозкой пассажиров на внутрирайонных маршрутах занимается МУП «КомХоз». В настоящее время на 7 маршрутах задействовано 5 автобусов, 4 автобуса марки ПАЗ, КАВЗ и один автобус марки ГАЗель. 4 автобуса приобретены в 2004 году за счет средств районного бюджета,</w:t>
      </w: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автобус </w:t>
      </w: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ГАЗель приобретена в лизинг. Из-за большого срока службы автобусов, а вследствие этого частой поломки и увеличения средств на ремонт, необходимо должное содержание и обновление парка автобусов. 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2. Цели и задачи Программы, сроки и этапы реализации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Программы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Целями настоящей Программы являются: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Содержания парка автобусов на внутрирайонных пассажирских перевозках, повышение безопасности дорожного движения и экологической безопасности объектов.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3. Целевые индикаторы и показатели, характеризующие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b/>
          <w:sz w:val="26"/>
          <w:szCs w:val="26"/>
          <w:lang w:eastAsia="ru-RU" w:bidi="ru-RU"/>
        </w:rPr>
        <w:t>ежегодный ход и итоги реализации Программы</w:t>
      </w:r>
    </w:p>
    <w:p w:rsidR="00701984" w:rsidRPr="00FB6B68" w:rsidRDefault="00701984" w:rsidP="007019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10259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985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42E7A" w:rsidRPr="00FB6B68" w:rsidTr="00A41FB9">
        <w:trPr>
          <w:trHeight w:val="480"/>
        </w:trPr>
        <w:tc>
          <w:tcPr>
            <w:tcW w:w="6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N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п/п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Наименование цели,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задачи и целевого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индикатора 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(показателя)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Единица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>измерения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AF7F6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5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Значение целевых индикаторов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(показателей)       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в плановом периоде (прогноз)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7A" w:rsidRPr="00FB6B68" w:rsidRDefault="00C42E7A"/>
        </w:tc>
      </w:tr>
      <w:tr w:rsidR="00AF7F6D" w:rsidRPr="00FB6B68" w:rsidTr="00A41FB9">
        <w:trPr>
          <w:trHeight w:val="360"/>
        </w:trPr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2016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2017год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2019 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2021год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14F1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714F1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714F17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14F1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14F1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-2025годы</w:t>
            </w:r>
          </w:p>
        </w:tc>
      </w:tr>
      <w:tr w:rsidR="00A41FB9" w:rsidRPr="00FB6B68" w:rsidTr="00F55EE6">
        <w:trPr>
          <w:trHeight w:val="719"/>
        </w:trPr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FB9" w:rsidRPr="00FB6B68" w:rsidRDefault="00A41FB9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3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41FB9" w:rsidRPr="00FB6B68" w:rsidRDefault="00A41FB9"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Цель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A51D0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одержани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51D0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парка автобусов на внутрирайонных пассажирских перевозках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 повышение безопасности дорожного движения и экологической безопасности объектов.</w:t>
            </w:r>
          </w:p>
        </w:tc>
      </w:tr>
      <w:tr w:rsidR="00A41FB9" w:rsidRPr="00FB6B68" w:rsidTr="00C5447D">
        <w:trPr>
          <w:trHeight w:val="719"/>
        </w:trPr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FB9" w:rsidRPr="00FB6B68" w:rsidRDefault="00A41FB9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3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41FB9" w:rsidRPr="00FB6B68" w:rsidRDefault="00A41FB9"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Задача 1:</w:t>
            </w: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1E49D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озмещение убытков на внутрирайонных пассажирских перевозках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с целю н</w:t>
            </w:r>
            <w:r w:rsidRPr="00A51D0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адлежаще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</w:t>
            </w:r>
            <w: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2200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одержания парка автобусов на внутрирайонных пассажирских перевозках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AF7F6D" w:rsidRPr="00FB6B68" w:rsidTr="00A41FB9">
        <w:trPr>
          <w:trHeight w:val="719"/>
        </w:trPr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1E49D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озмещение убытков на внутрирайонных пассажирских перевозках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млн.руб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 w:rsidRPr="0096126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 w:rsidRPr="0096126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 w:rsidRPr="0096126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 w:rsidRPr="0096126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2,49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4,26</w:t>
            </w:r>
          </w:p>
        </w:tc>
      </w:tr>
    </w:tbl>
    <w:p w:rsidR="00701984" w:rsidRPr="00FB6B68" w:rsidRDefault="00701984" w:rsidP="00701984">
      <w:pPr>
        <w:widowControl w:val="0"/>
        <w:suppressAutoHyphens/>
        <w:autoSpaceDE w:val="0"/>
        <w:spacing w:after="0" w:line="240" w:lineRule="auto"/>
        <w:rPr>
          <w:rFonts w:ascii="Times New Roman" w:eastAsia="font314" w:hAnsi="Times New Roman" w:cs="Times New Roman"/>
          <w:sz w:val="24"/>
          <w:szCs w:val="24"/>
          <w:lang w:eastAsia="ru-RU" w:bidi="ru-RU"/>
        </w:rPr>
        <w:sectPr w:rsidR="00701984" w:rsidRPr="00FB6B68" w:rsidSect="001C4A6D">
          <w:pgSz w:w="11906" w:h="16838"/>
          <w:pgMar w:top="567" w:right="849" w:bottom="1134" w:left="1701" w:header="720" w:footer="720" w:gutter="0"/>
          <w:cols w:space="720"/>
          <w:docGrid w:linePitch="360"/>
        </w:sect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984" w:rsidRPr="00FB6B68" w:rsidRDefault="00701984" w:rsidP="0070198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FB6B6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4. Перечень программных мероприятий</w:t>
      </w:r>
    </w:p>
    <w:p w:rsidR="00701984" w:rsidRPr="00FB6B68" w:rsidRDefault="00701984" w:rsidP="007019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1389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89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1275"/>
        <w:gridCol w:w="1418"/>
        <w:gridCol w:w="2126"/>
      </w:tblGrid>
      <w:tr w:rsidR="00A41FB9" w:rsidRPr="00FB6B68" w:rsidTr="00A41FB9">
        <w:trPr>
          <w:trHeight w:val="1693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N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п/п 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Наименование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мероприятия (цели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использования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субсидий)   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1984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45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Объемы финансирования по годам,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млн. рублей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Сроки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 xml:space="preserve">исполнения      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Исполнитель </w:t>
            </w: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br/>
              <w:t>мероприятия</w:t>
            </w:r>
          </w:p>
        </w:tc>
      </w:tr>
      <w:tr w:rsidR="00A41FB9" w:rsidRPr="00FB6B68" w:rsidTr="00A41FB9">
        <w:trPr>
          <w:trHeight w:val="360"/>
        </w:trPr>
        <w:tc>
          <w:tcPr>
            <w:tcW w:w="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2024-2025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1FB9" w:rsidRPr="00FB6B68" w:rsidTr="00A41FB9">
        <w:trPr>
          <w:trHeight w:hRule="exact" w:val="1545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8420EC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убытков на внутрирайонных пассажирских перевозках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25,54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4,26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84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84" w:rsidRPr="00FB6B68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2016-2025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84" w:rsidRDefault="00701984" w:rsidP="0012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84" w:rsidRPr="00FB6B68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F62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A41FB9" w:rsidRPr="00FB6B68" w:rsidTr="00A41FB9">
        <w:trPr>
          <w:trHeight w:val="413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B6B6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ИТОГО            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25,54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 w:rsidRPr="00E02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984" w:rsidRDefault="00701984" w:rsidP="001209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2,49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984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2,64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E75A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4,26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984" w:rsidRPr="00FB6B68" w:rsidRDefault="00701984" w:rsidP="001209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01984" w:rsidRPr="00FB6B68" w:rsidRDefault="00701984" w:rsidP="00701984">
      <w:pPr>
        <w:widowControl w:val="0"/>
        <w:suppressAutoHyphens/>
        <w:autoSpaceDE w:val="0"/>
        <w:spacing w:after="0" w:line="240" w:lineRule="auto"/>
        <w:rPr>
          <w:rFonts w:ascii="Times New Roman" w:eastAsia="font314" w:hAnsi="Times New Roman" w:cs="Times New Roman"/>
          <w:sz w:val="24"/>
          <w:szCs w:val="24"/>
          <w:lang w:eastAsia="ru-RU" w:bidi="ru-RU"/>
        </w:rPr>
      </w:pPr>
    </w:p>
    <w:p w:rsidR="00701984" w:rsidRPr="00FB6B68" w:rsidRDefault="00701984" w:rsidP="007019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1984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FB9" w:rsidRDefault="00A41FB9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41FB9" w:rsidSect="00A41FB9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5.Меры муниципального регулирования.</w:t>
      </w:r>
    </w:p>
    <w:p w:rsidR="00701984" w:rsidRPr="00A41FB9" w:rsidRDefault="00701984" w:rsidP="0070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984" w:rsidRPr="00A41FB9" w:rsidRDefault="00701984" w:rsidP="00701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осуществляется на основании:</w:t>
      </w:r>
    </w:p>
    <w:p w:rsidR="00701984" w:rsidRPr="00A41FB9" w:rsidRDefault="00A41FB9" w:rsidP="00701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</w:t>
      </w:r>
      <w:hyperlink r:id="rId8" w:tooltip="&quot;Бюджетный кодекс Российской Федерации&quot; от 31.07.1998 N 145-ФЗ (ред. от 29.12.2015) (с изм. и доп., вступ. в силу с 01.01.2016){КонсультантПлюс}" w:history="1">
        <w:r w:rsidR="00701984" w:rsidRPr="00A41F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701984" w:rsidRPr="00A41FB9" w:rsidRDefault="00A41FB9" w:rsidP="00701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FB9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tooltip="Постановление Правительства Самарской области от 09.10.2006 N 129 &quot;О Стратегии социально-экономического развития Самарской области на период до 2020 года&quot;{КонсультантПлюс}" w:history="1">
        <w:r w:rsidR="00701984" w:rsidRPr="00A41F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Самарской области от 12 июля 2017 года N 441 "О Стратегии социально-экономического развития Самарской области на период до 2030 год".</w:t>
      </w:r>
    </w:p>
    <w:p w:rsidR="00701984" w:rsidRPr="00A41FB9" w:rsidRDefault="00701984" w:rsidP="007019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Механизм реализации Программы</w:t>
      </w: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Программой и контроль за ходом ее реализации обеспечиваются Администрацией муниципального района Камышлинский.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управления и контроля за ходом реализации Программы Администрация района выполняет следующие функции: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определение форм и методов организации управления реализацией Программы;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координация исполнения программных мероприятий;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определение конкретного перечня объектов в рамках утвержденных мероприятий Программы на очередной год;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взаимодействия органов администрации района и поселений по вопросам, связанным с реализацией Программы;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бюджета на реализацию мероприятий Программы;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сбор и систематизация аналитической информации о реализации программных мероприятий;</w:t>
      </w:r>
    </w:p>
    <w:p w:rsidR="00701984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мониторинг результатов реализации программных мероприятий и их оценка;</w:t>
      </w:r>
    </w:p>
    <w:p w:rsidR="00A41FB9" w:rsidRPr="00A41FB9" w:rsidRDefault="00A41FB9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01984"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достижением целевых индикаторов и показат</w:t>
      </w: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елей, показателей эффективности.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в Программу вносятся с учетом требований, предъявляемых к целевым программам.</w:t>
      </w: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7.Ресурсное обеспечение.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Реализация Программы в соответствии с перечнем автодорог местного значения (приложение1) осуществляется за счет средств областного и районного бюджетов.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Общий объем финансирования мероприятий Программы за счет средств районного бюджета составляет 25,54 млн. рублей, в том числе: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2016году — 2,6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2017 году —2,6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2018 году —2,6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2019 году —2,6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2020 году —2,14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2021 году— 2,3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2022 году –– 2,49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2023 году –– 2,64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hAnsi="Times New Roman" w:cs="Times New Roman"/>
          <w:sz w:val="26"/>
          <w:szCs w:val="26"/>
        </w:rPr>
        <w:t xml:space="preserve"> </w:t>
      </w: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 2024 – 2025 годах –– 4,26 млн. рублей;</w:t>
      </w: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Финансирование мероприятий Программы будет осуществляться в форме бюджетных ассигнований на предоставление межбюджетных трансфертов в форме субсидий.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8.Риски и меры управления рисками.</w:t>
      </w:r>
    </w:p>
    <w:p w:rsidR="00701984" w:rsidRPr="00A41FB9" w:rsidRDefault="00701984" w:rsidP="007019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При реализации Муниципальной программы возможно возникновение определенных рисков, которые могут препятствовать достижению запланированных результатов: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отсутствие долгосрочного прогноза социально-экономического развития;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внешние риски, связанные с изменениями ситуации в финансовой системе; 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- изменения федерального и регионального законодательства;</w:t>
      </w:r>
    </w:p>
    <w:p w:rsidR="00A41FB9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sz w:val="26"/>
          <w:szCs w:val="26"/>
          <w:lang w:eastAsia="ar-SA"/>
        </w:rPr>
        <w:t>- возникновение новых расходных обязательств местного бюджета, приводящих к увеличению дефицита местного бюджета.</w:t>
      </w:r>
    </w:p>
    <w:p w:rsidR="00701984" w:rsidRPr="00A41FB9" w:rsidRDefault="00701984" w:rsidP="00A41F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связи с этим в рамках реализации Муниципальной программы предусматривается разработка и принятие нормативных правовых актов, регулирующих отношения в сфере финансов. </w:t>
      </w:r>
    </w:p>
    <w:p w:rsidR="00701984" w:rsidRPr="00A41FB9" w:rsidRDefault="00701984" w:rsidP="007019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1984" w:rsidRPr="00A41FB9" w:rsidRDefault="00701984" w:rsidP="00701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F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9.Конечные результаты и оценка эффективности</w:t>
      </w:r>
    </w:p>
    <w:p w:rsidR="00701984" w:rsidRPr="00A41FB9" w:rsidRDefault="00701984" w:rsidP="00701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701984" w:rsidRPr="00A41FB9" w:rsidRDefault="00701984" w:rsidP="00A41F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A41FB9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района.</w:t>
      </w:r>
    </w:p>
    <w:p w:rsidR="00A41FB9" w:rsidRDefault="00A41FB9" w:rsidP="00A41FB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A41FB9" w:rsidSect="00A41FB9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FB6B68" w:rsidRPr="00FB6B68" w:rsidRDefault="00FB6B68" w:rsidP="00A41FB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sectPr w:rsidR="00FB6B68" w:rsidRPr="00FB6B68" w:rsidSect="00A41FB9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4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4"/>
    <w:rsid w:val="00000FC0"/>
    <w:rsid w:val="0002098B"/>
    <w:rsid w:val="00020BD2"/>
    <w:rsid w:val="0002200B"/>
    <w:rsid w:val="0003084B"/>
    <w:rsid w:val="00056D14"/>
    <w:rsid w:val="000C57A0"/>
    <w:rsid w:val="00134F2D"/>
    <w:rsid w:val="00143835"/>
    <w:rsid w:val="00184B00"/>
    <w:rsid w:val="00197D06"/>
    <w:rsid w:val="001C4A6D"/>
    <w:rsid w:val="001E49DA"/>
    <w:rsid w:val="00213282"/>
    <w:rsid w:val="0022176F"/>
    <w:rsid w:val="0022522F"/>
    <w:rsid w:val="00231781"/>
    <w:rsid w:val="002B177E"/>
    <w:rsid w:val="003014CC"/>
    <w:rsid w:val="00332485"/>
    <w:rsid w:val="003F08FC"/>
    <w:rsid w:val="004550BA"/>
    <w:rsid w:val="004A3A06"/>
    <w:rsid w:val="004F3AC8"/>
    <w:rsid w:val="00506F0A"/>
    <w:rsid w:val="00517F65"/>
    <w:rsid w:val="005675EF"/>
    <w:rsid w:val="005827C6"/>
    <w:rsid w:val="005B4BBF"/>
    <w:rsid w:val="005C6D7A"/>
    <w:rsid w:val="005D3B12"/>
    <w:rsid w:val="006B0CDC"/>
    <w:rsid w:val="006C04AE"/>
    <w:rsid w:val="00701984"/>
    <w:rsid w:val="00714F17"/>
    <w:rsid w:val="00717E4C"/>
    <w:rsid w:val="0073160D"/>
    <w:rsid w:val="007A040B"/>
    <w:rsid w:val="007D1890"/>
    <w:rsid w:val="008420EC"/>
    <w:rsid w:val="00842465"/>
    <w:rsid w:val="00893FF1"/>
    <w:rsid w:val="00956BB4"/>
    <w:rsid w:val="00991978"/>
    <w:rsid w:val="009C49F1"/>
    <w:rsid w:val="009C6209"/>
    <w:rsid w:val="00A35E69"/>
    <w:rsid w:val="00A41FB9"/>
    <w:rsid w:val="00A51D05"/>
    <w:rsid w:val="00AA6C19"/>
    <w:rsid w:val="00AC0C12"/>
    <w:rsid w:val="00AC5B2F"/>
    <w:rsid w:val="00AF7F6D"/>
    <w:rsid w:val="00B936BC"/>
    <w:rsid w:val="00BA1EE9"/>
    <w:rsid w:val="00C05E6E"/>
    <w:rsid w:val="00C357C2"/>
    <w:rsid w:val="00C42E7A"/>
    <w:rsid w:val="00C46940"/>
    <w:rsid w:val="00C60E4C"/>
    <w:rsid w:val="00C64EC4"/>
    <w:rsid w:val="00C81ECF"/>
    <w:rsid w:val="00CC31A2"/>
    <w:rsid w:val="00CD6774"/>
    <w:rsid w:val="00D25346"/>
    <w:rsid w:val="00D354CA"/>
    <w:rsid w:val="00DF46F9"/>
    <w:rsid w:val="00E83660"/>
    <w:rsid w:val="00E976EB"/>
    <w:rsid w:val="00EA7132"/>
    <w:rsid w:val="00EC0A9F"/>
    <w:rsid w:val="00ED26B9"/>
    <w:rsid w:val="00EF0CAA"/>
    <w:rsid w:val="00F620A0"/>
    <w:rsid w:val="00FA6EAB"/>
    <w:rsid w:val="00FB6B68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F2408958FED2709FC5D8B35B13E8E2FC004BA6EA29A5F4827EE99Bv5cE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AF2408958FED2709FDBD5A5374FE0E5FF5F41A5EC22F5ABDD25B4CC578039v9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6AE3-9E8E-45A0-A889-83F2EF5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12</cp:revision>
  <cp:lastPrinted>2023-02-14T12:06:00Z</cp:lastPrinted>
  <dcterms:created xsi:type="dcterms:W3CDTF">2021-02-05T12:42:00Z</dcterms:created>
  <dcterms:modified xsi:type="dcterms:W3CDTF">2023-02-14T12:11:00Z</dcterms:modified>
</cp:coreProperties>
</file>