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7" w:rsidRDefault="00524467" w:rsidP="00524467">
      <w:pPr>
        <w:shd w:val="clear" w:color="auto" w:fill="FFFFFF"/>
        <w:spacing w:after="75" w:line="27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 обжалования решений и действий органов </w:t>
      </w:r>
      <w:proofErr w:type="spellStart"/>
      <w:r w:rsidRPr="0052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госвласти</w:t>
      </w:r>
      <w:proofErr w:type="spellEnd"/>
      <w:r w:rsidRPr="0052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местного самоуправления выступает в </w:t>
      </w:r>
      <w:proofErr w:type="gramStart"/>
      <w:r w:rsidRPr="0052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</w:t>
      </w:r>
      <w:proofErr w:type="gramEnd"/>
      <w:r w:rsidRPr="00524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гарантии защиты избирательных прав граждан</w:t>
      </w:r>
    </w:p>
    <w:p w:rsidR="00D33AB3" w:rsidRPr="00524467" w:rsidRDefault="00D33AB3" w:rsidP="00524467">
      <w:pPr>
        <w:shd w:val="clear" w:color="auto" w:fill="FFFFFF"/>
        <w:spacing w:after="75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75 ФЗ "Об основных гарантиях избирательных прав и права на участие в референдуме граждан Российской Федерации" решения и действия (бездействия) органов государственной власти, органов местного самоуправления, 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граждан, могут быть обжалованы в суд и избирательную комиссию.</w:t>
      </w:r>
      <w:proofErr w:type="gramEnd"/>
    </w:p>
    <w:p w:rsidR="00524467" w:rsidRPr="00524467" w:rsidRDefault="00524467" w:rsidP="00524467">
      <w:pPr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суда обязательны для исполнения соответствующими комиссиями.</w:t>
      </w:r>
    </w:p>
    <w:p w:rsidR="00524467" w:rsidRPr="00524467" w:rsidRDefault="00524467" w:rsidP="00524467">
      <w:pPr>
        <w:shd w:val="clear" w:color="auto" w:fill="FFFFFF"/>
        <w:spacing w:after="75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комиссий об итогах голосования, о результатах выборов, референдумов обжалуются в суды соответствующего уровня. При этом суд соответствующего уровня рассматривает решение комиссии, организующей выборы, а также решения нижестоящих комиссий, принимавших участие в проведении данных выборов, если допущенные ими нарушения могли повлиять на результаты данных выборов.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решений и действий (бездействия) избирательных комиссий и их должностных лиц, нарушающих избирательные права граждан непосредственно в вышестоящую комиссию, данная 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  <w:proofErr w:type="gramEnd"/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оставить жалобу без удовлетворения;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отменить обжалуемое решение полностью или в части (признать незаконным действие (бездействие)) и принять решение по существу;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или действия (бездействие) избирательной комиссии поселения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муниципального района.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обращение в вышестоящую комиссию, избирательную комиссию субъекта Российской Федерации, Центральную избирательную комиссию Российской Федерации не является обязательным условием для обращения в суд.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</w:t>
      </w: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суда в законную силу. В случае вынесения судом решения по существу жалобы комиссия прекращает ее рассмотрение.</w:t>
      </w:r>
    </w:p>
    <w:p w:rsidR="00524467" w:rsidRPr="00524467" w:rsidRDefault="00524467" w:rsidP="00524467">
      <w:pPr>
        <w:shd w:val="clear" w:color="auto" w:fill="FFFFFF"/>
        <w:spacing w:after="75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жалобами на решения и действия (бездействие), нарушающие избирательные права граждан, могут обратиться избиратели, кандидаты, их доверенные лица, избирательные объединения и их доверенные лица, иные общественные объединения, наблюдатели, а также избирательные комиссии.</w:t>
      </w:r>
    </w:p>
    <w:p w:rsidR="00524467" w:rsidRPr="00524467" w:rsidRDefault="00524467" w:rsidP="00524467">
      <w:pPr>
        <w:shd w:val="clear" w:color="auto" w:fill="FFFFFF"/>
        <w:spacing w:after="75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соответствующего уровня не вправе отказать в </w:t>
      </w: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на нарушение избирательных прав граждан Российской Федерации. При этом суд обращает внимание на то, имеет ли место факт нарушения избирательных прав заявителя, а также соблюдены ли сроки подачи жалобы на нарушение избирательных прав.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</w:t>
      </w: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ст. 260 ГПК РФ, заявление в суд может быть подано в течение трех месяцев со дня, когда заявителю стало известно или должно было стать известно о нарушении законодательства о выборах и референдумах, его избирательных прав или права на участие в референдуме.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касающееся решения избирательной комиссии, комиссии референдума о регистрации, об отказе в регистрации кандидата (списка кандидатов), инициативной группы по проведению референдума, иной группы участников референдума, может быть подано в суд в течение десяти дней со дня принятия избирательной комиссией, комиссией референдума обжалуемого решения.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отмене регистрации кандидата (списка кандидатов) может быть подано в суд не </w:t>
      </w: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восемь дней до дня голосования.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отмене решения избирательной комиссии, комиссии референдума об итогах голосования может быть подано в суд в течение десяти дней со дня принятия решения об итогах голосования. Заявление об отмене решения избирательной комиссии, комиссии референдума о результатах выборов, референдума может быть подано в суд в течение трех месяцев со дня официального опубликования результатов соответствующих выборов, референдума. 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</w:t>
      </w:r>
      <w:proofErr w:type="gramStart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расформировании</w:t>
      </w:r>
      <w:proofErr w:type="gramEnd"/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комиссии, комиссии референдума может быть подано в суд в сроки, установленные федеральным законом.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этим, рассмотрение жалоб на нарушения избирательных прав граждан осуществляют органы прокуратуры.</w:t>
      </w:r>
    </w:p>
    <w:p w:rsidR="00524467" w:rsidRPr="00524467" w:rsidRDefault="00524467" w:rsidP="00524467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 и органы прокуратуры обязаны организовать свою работу (в том числе в выходные дни) таким образом, чтобы обеспечить своевременное рассмотрение жалоб.</w:t>
      </w:r>
    </w:p>
    <w:p w:rsidR="00D33AB3" w:rsidRDefault="00D33AB3" w:rsidP="00D33AB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33AB3" w:rsidRPr="00D33AB3" w:rsidRDefault="00D33AB3" w:rsidP="00D33AB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D33AB3" w:rsidRPr="00D33AB3" w:rsidRDefault="00D33AB3" w:rsidP="00D33AB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33AB3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</w:t>
      </w:r>
    </w:p>
    <w:p w:rsidR="00D33AB3" w:rsidRPr="00D33AB3" w:rsidRDefault="00D33AB3" w:rsidP="00D33AB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33AB3">
        <w:rPr>
          <w:rFonts w:ascii="Times New Roman" w:eastAsia="Calibri" w:hAnsi="Times New Roman" w:cs="Times New Roman"/>
          <w:sz w:val="28"/>
          <w:szCs w:val="28"/>
        </w:rPr>
        <w:t>Камышлинского района</w:t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</w:r>
      <w:r w:rsidRPr="00D33AB3">
        <w:rPr>
          <w:rFonts w:ascii="Times New Roman" w:eastAsia="Calibri" w:hAnsi="Times New Roman" w:cs="Times New Roman"/>
          <w:sz w:val="28"/>
          <w:szCs w:val="28"/>
        </w:rPr>
        <w:tab/>
        <w:t xml:space="preserve">         Корейво Э.А.</w:t>
      </w:r>
    </w:p>
    <w:p w:rsidR="00D33AB3" w:rsidRDefault="00D33AB3">
      <w:bookmarkStart w:id="0" w:name="_GoBack"/>
      <w:bookmarkEnd w:id="0"/>
    </w:p>
    <w:sectPr w:rsidR="00D3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2"/>
    <w:rsid w:val="000600F0"/>
    <w:rsid w:val="00524467"/>
    <w:rsid w:val="00703422"/>
    <w:rsid w:val="00D33AB3"/>
    <w:rsid w:val="00D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5</cp:revision>
  <dcterms:created xsi:type="dcterms:W3CDTF">2015-09-04T10:56:00Z</dcterms:created>
  <dcterms:modified xsi:type="dcterms:W3CDTF">2015-09-04T11:01:00Z</dcterms:modified>
</cp:coreProperties>
</file>