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93F" w:rsidRDefault="00B8393F" w:rsidP="00B8393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39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Административная ответственность за подкуп избирателей</w:t>
      </w:r>
    </w:p>
    <w:p w:rsidR="00B8393F" w:rsidRPr="00B8393F" w:rsidRDefault="00B8393F" w:rsidP="00B8393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8393F" w:rsidRPr="00B8393F" w:rsidRDefault="00B8393F" w:rsidP="00B839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Административная ответственность за подкуп избирателей, участников референдума либо осуществление в период избирательной кампании, кампании референдума благотворительной деятельности с нарушением законодательства о выборах и референдумах предусмотрена ст. 5.16 КоАП РФ.</w:t>
      </w:r>
    </w:p>
    <w:p w:rsidR="00B8393F" w:rsidRPr="00B8393F" w:rsidRDefault="00B8393F" w:rsidP="00B839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 п. п. 2 и 5 ст. 56 Федерального закона от 12.06.2002 N 67-ФЗ «Об основных гарантиях избирательных прав и права на участие в референдуме граждан Российской Федерации» перечислены субъекты, которым в ходе избирательной кампании, при проведении референдума запрещено совершать подкуп избирателей, участников референдума, заниматься благотворительной деятельностью. Субъектами административного правонарушения являются все лица (физические и юридические). </w:t>
      </w:r>
      <w:proofErr w:type="gramStart"/>
      <w:r w:rsidRPr="00B83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частности, это кандидаты, их доверенные лица и уполномоченные представители, политические партии, выдвинувшие кандидатов, их доверенные лица и уполномоченные представители, а также зарегистрированные после начала избирательной кампании организации, учредителями, собственниками, владельцами и (или) членами органов управления которых (в организациях, высшим органом управления которых является собрание, - членами органов, осуществляющих руководство деятельностью этих организаций) являются указанные лица и (или) политические партии, в</w:t>
      </w:r>
      <w:proofErr w:type="gramEnd"/>
      <w:r w:rsidRPr="00B83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 избирательной кампании. </w:t>
      </w:r>
      <w:proofErr w:type="gramStart"/>
      <w:r w:rsidRPr="00B83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подкупом избирателей, участников референдума в соответствии с п. 2 ст. 56 Закона об основных гарантиях избирательных прав понимается осуществление следующих действий: 1) вручение денежных средств, подарков и иных материальных ценностей избирателям, участникам референдума, кроме как за выполнение организационной работы (за сбор подписей избирателей, участников референдума, агитационную работу);</w:t>
      </w:r>
      <w:proofErr w:type="gramEnd"/>
      <w:r w:rsidRPr="00B83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2) вознаграждение избирателей, участников референдума, выполнявших указанную организационную работу, в зависимости от итогов голосования или обещание такого вознаграждения; 3) проведение льготной распродажи товаров, бесплатное распространение любых товаров, за исключением печатных материалов (в том числе иллюстрированных) и значков, специально изготовленных для избирательной кампании, кампании референдума; 4) предоставление услуг безвозмездно или на льготных условиях, а также воздействие на избирателей, участников референдума посредством обещаний передачи им денежных средств, ценных бумаг и других материальных благ (в том числе по итогам голосования), оказания услуг, </w:t>
      </w:r>
      <w:proofErr w:type="gramStart"/>
      <w:r w:rsidRPr="00B83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иначе</w:t>
      </w:r>
      <w:proofErr w:type="gramEnd"/>
      <w:r w:rsidRPr="00B83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на основании принимаемых в соответствии с законодательством решений органов государственной власти, органов местного самоуправления.</w:t>
      </w:r>
    </w:p>
    <w:p w:rsidR="00B8393F" w:rsidRPr="00B8393F" w:rsidRDefault="00B8393F" w:rsidP="00B839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Протоколы об административных правонарушениях по ст.5.16 КоАП РФ вправе составлять должностные лица органов внутренних дел (полиции).</w:t>
      </w:r>
    </w:p>
    <w:p w:rsidR="00B8393F" w:rsidRPr="00B8393F" w:rsidRDefault="00B8393F" w:rsidP="00B839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83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Несоблюдение вышеуказанных требований влечет наложение административного штрафа на граждан в размере от двадцати тысяч до двадцати пяти тысяч рублей; на должностных лиц - от тридцати тысяч до сорока тысяч рублей; на юридических лиц - от трехсот тысяч до пятисот тысяч рублей.</w:t>
      </w:r>
      <w:proofErr w:type="gramEnd"/>
    </w:p>
    <w:p w:rsidR="00BF7061" w:rsidRDefault="00A82AE5" w:rsidP="00B8393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82AE5" w:rsidRPr="00B8393F" w:rsidRDefault="00A82AE5" w:rsidP="00B8393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B8393F" w:rsidRPr="00B8393F" w:rsidRDefault="00B8393F" w:rsidP="00B8393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8393F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B8393F" w:rsidRPr="00B8393F" w:rsidRDefault="00B8393F" w:rsidP="00B8393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Камышлинского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B8393F">
        <w:rPr>
          <w:rFonts w:ascii="Times New Roman" w:hAnsi="Times New Roman" w:cs="Times New Roman"/>
          <w:sz w:val="28"/>
          <w:szCs w:val="28"/>
        </w:rPr>
        <w:t>Корейво Э.А.</w:t>
      </w:r>
      <w:bookmarkEnd w:id="0"/>
    </w:p>
    <w:sectPr w:rsidR="00B8393F" w:rsidRPr="00B83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FE7"/>
    <w:rsid w:val="000600F0"/>
    <w:rsid w:val="002E7FE7"/>
    <w:rsid w:val="00A82AE5"/>
    <w:rsid w:val="00B8393F"/>
    <w:rsid w:val="00D3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4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User037001</dc:creator>
  <cp:keywords/>
  <dc:description/>
  <cp:lastModifiedBy>User037001</cp:lastModifiedBy>
  <cp:revision>5</cp:revision>
  <dcterms:created xsi:type="dcterms:W3CDTF">2015-09-04T10:57:00Z</dcterms:created>
  <dcterms:modified xsi:type="dcterms:W3CDTF">2015-09-04T11:00:00Z</dcterms:modified>
</cp:coreProperties>
</file>