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F9" w:rsidRPr="00BF61BA" w:rsidRDefault="00BF61BA" w:rsidP="00BF61BA">
      <w:pPr>
        <w:pStyle w:val="a3"/>
        <w:shd w:val="clear" w:color="auto" w:fill="FFFFFF"/>
        <w:jc w:val="both"/>
        <w:rPr>
          <w:b/>
          <w:color w:val="2C2C2C"/>
        </w:rPr>
      </w:pPr>
      <w:r>
        <w:rPr>
          <w:b/>
          <w:color w:val="2C2C2C"/>
        </w:rPr>
        <w:t xml:space="preserve">                                                </w:t>
      </w:r>
      <w:r w:rsidR="002A59F9" w:rsidRPr="00BF61BA">
        <w:rPr>
          <w:b/>
          <w:color w:val="2C2C2C"/>
        </w:rPr>
        <w:t>РОССИЙСКАЯ ФЕДЕРАЦИЯ</w:t>
      </w:r>
    </w:p>
    <w:p w:rsidR="00BF61BA" w:rsidRDefault="00BF61BA" w:rsidP="00BF61BA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АДМИНИСТРАЦИЯ</w:t>
      </w:r>
    </w:p>
    <w:p w:rsidR="00BF61BA" w:rsidRDefault="00BF61BA" w:rsidP="00BF61BA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1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F6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КАМЫШЛА</w:t>
      </w:r>
    </w:p>
    <w:p w:rsidR="00BF61BA" w:rsidRDefault="00BF61BA" w:rsidP="00BF61BA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1B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F6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КАМЫШЛИНСКИЙ</w:t>
      </w:r>
    </w:p>
    <w:p w:rsidR="00BF61BA" w:rsidRDefault="00BF61BA" w:rsidP="00BF61BA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1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</w:t>
      </w:r>
    </w:p>
    <w:p w:rsidR="00BF61BA" w:rsidRDefault="00BF61BA" w:rsidP="00BF61B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F61BA" w:rsidRDefault="00BF61BA" w:rsidP="00BF61B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1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F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BF61BA" w:rsidRPr="00BF61BA" w:rsidRDefault="00BF61BA" w:rsidP="00BF61BA">
      <w:pPr>
        <w:pStyle w:val="a6"/>
        <w:rPr>
          <w:rFonts w:ascii="Times New Roman" w:hAnsi="Times New Roman" w:cs="Times New Roman"/>
          <w:sz w:val="20"/>
          <w:szCs w:val="20"/>
        </w:rPr>
      </w:pPr>
      <w:r w:rsidRPr="00BF61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0428E4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Pr="00BF61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с. Камышла</w:t>
      </w:r>
    </w:p>
    <w:p w:rsidR="00BF61BA" w:rsidRPr="00BF61BA" w:rsidRDefault="00BF61BA" w:rsidP="00BF61B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F61BA" w:rsidRPr="00196156" w:rsidRDefault="00BF61BA" w:rsidP="00BF61BA">
      <w:pPr>
        <w:pStyle w:val="a6"/>
        <w:rPr>
          <w:rFonts w:ascii="Times New Roman" w:hAnsi="Times New Roman" w:cs="Times New Roman"/>
          <w:sz w:val="28"/>
          <w:szCs w:val="28"/>
        </w:rPr>
      </w:pPr>
      <w:r w:rsidRPr="00BF61B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</w:t>
      </w:r>
      <w:r w:rsidR="00196156">
        <w:rPr>
          <w:b/>
          <w:sz w:val="28"/>
          <w:szCs w:val="28"/>
        </w:rPr>
        <w:t xml:space="preserve">                  </w:t>
      </w:r>
      <w:r w:rsidRPr="00196156">
        <w:rPr>
          <w:rFonts w:ascii="Times New Roman" w:hAnsi="Times New Roman" w:cs="Times New Roman"/>
          <w:sz w:val="24"/>
          <w:szCs w:val="24"/>
        </w:rPr>
        <w:t xml:space="preserve"> </w:t>
      </w:r>
      <w:r w:rsidR="00196156">
        <w:rPr>
          <w:rFonts w:ascii="Times New Roman" w:hAnsi="Times New Roman" w:cs="Times New Roman"/>
          <w:sz w:val="24"/>
          <w:szCs w:val="24"/>
        </w:rPr>
        <w:t xml:space="preserve">05.04.2013г.             </w:t>
      </w:r>
      <w:r w:rsidRPr="00196156">
        <w:rPr>
          <w:rFonts w:ascii="Times New Roman" w:hAnsi="Times New Roman" w:cs="Times New Roman"/>
          <w:sz w:val="28"/>
          <w:szCs w:val="28"/>
        </w:rPr>
        <w:t xml:space="preserve"> </w:t>
      </w:r>
      <w:r w:rsidRPr="00196156">
        <w:rPr>
          <w:rFonts w:ascii="Times New Roman" w:hAnsi="Times New Roman" w:cs="Times New Roman"/>
          <w:sz w:val="24"/>
          <w:szCs w:val="24"/>
        </w:rPr>
        <w:t>№</w:t>
      </w:r>
      <w:r w:rsidR="00196156" w:rsidRPr="00196156">
        <w:rPr>
          <w:rFonts w:ascii="Times New Roman" w:hAnsi="Times New Roman" w:cs="Times New Roman"/>
          <w:sz w:val="28"/>
          <w:szCs w:val="28"/>
        </w:rPr>
        <w:t xml:space="preserve"> </w:t>
      </w:r>
      <w:r w:rsidR="00196156" w:rsidRPr="00196156">
        <w:rPr>
          <w:rFonts w:ascii="Times New Roman" w:hAnsi="Times New Roman" w:cs="Times New Roman"/>
          <w:sz w:val="24"/>
          <w:szCs w:val="24"/>
        </w:rPr>
        <w:t>31</w:t>
      </w:r>
    </w:p>
    <w:p w:rsidR="00BF61BA" w:rsidRPr="00196156" w:rsidRDefault="00BF61BA" w:rsidP="00BF61BA">
      <w:pPr>
        <w:pStyle w:val="a6"/>
        <w:rPr>
          <w:rFonts w:ascii="Times New Roman" w:hAnsi="Times New Roman" w:cs="Times New Roman"/>
          <w:sz w:val="28"/>
          <w:szCs w:val="28"/>
        </w:rPr>
      </w:pPr>
      <w:r w:rsidRPr="001961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59F9" w:rsidRPr="00BF61BA" w:rsidRDefault="002A59F9" w:rsidP="00BF61BA">
      <w:pPr>
        <w:pStyle w:val="a3"/>
        <w:shd w:val="clear" w:color="auto" w:fill="FFFFFF"/>
        <w:spacing w:before="0" w:beforeAutospacing="0" w:after="0"/>
        <w:jc w:val="center"/>
        <w:rPr>
          <w:b/>
          <w:color w:val="2C2C2C"/>
        </w:rPr>
      </w:pPr>
      <w:r w:rsidRPr="00BF61BA">
        <w:rPr>
          <w:b/>
          <w:color w:val="2C2C2C"/>
        </w:rPr>
        <w:t>Об организации сбора и утилизации отработанных</w:t>
      </w:r>
    </w:p>
    <w:p w:rsidR="002A59F9" w:rsidRPr="00BF61BA" w:rsidRDefault="002A59F9" w:rsidP="00BF61BA">
      <w:pPr>
        <w:pStyle w:val="a3"/>
        <w:shd w:val="clear" w:color="auto" w:fill="FFFFFF"/>
        <w:spacing w:before="0" w:beforeAutospacing="0" w:after="0"/>
        <w:jc w:val="center"/>
        <w:rPr>
          <w:b/>
          <w:color w:val="2C2C2C"/>
        </w:rPr>
      </w:pPr>
      <w:r w:rsidRPr="00BF61BA">
        <w:rPr>
          <w:b/>
          <w:color w:val="2C2C2C"/>
        </w:rPr>
        <w:t xml:space="preserve">ртутьсодержащих ламп на территории </w:t>
      </w:r>
      <w:r w:rsidR="00BF61BA" w:rsidRPr="00BF61BA">
        <w:rPr>
          <w:b/>
          <w:color w:val="2C2C2C"/>
        </w:rPr>
        <w:t>сельского поселения Камышла    муниципального района Камышлинский Самарской области</w:t>
      </w:r>
    </w:p>
    <w:p w:rsidR="002A59F9" w:rsidRDefault="00BF61BA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         </w:t>
      </w:r>
      <w:r w:rsidR="002A59F9">
        <w:rPr>
          <w:color w:val="2C2C2C"/>
        </w:rPr>
        <w:t xml:space="preserve"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среде», в соответствии со ст.14 Федерального закона от 06 октября 2003 года № 131-ФЗ «Об общих принципах организации местного самоуправления в Российской Федерации», ст.ст. 7,10 Федерального закона «об охране окружающей среды», ст.ст. 8,13 Федерального закона «Об отходах производства и потребления», п.п. д.1 п.11 Правил содержания общего имущества в многоквартирном доме, утвержденных постановлением Правительства РФ от 13.08.2006 г. № 491, руководствуясь Уставом </w:t>
      </w:r>
      <w:r>
        <w:rPr>
          <w:color w:val="2C2C2C"/>
        </w:rPr>
        <w:t xml:space="preserve">сельского поселения Камышла муниципального района Камышлинский Самарской области, администрация </w:t>
      </w:r>
      <w:r w:rsidR="002A59F9">
        <w:rPr>
          <w:color w:val="2C2C2C"/>
        </w:rPr>
        <w:t xml:space="preserve"> </w:t>
      </w:r>
      <w:r>
        <w:rPr>
          <w:color w:val="2C2C2C"/>
        </w:rPr>
        <w:t>сельского поселения Камышла муниципального района Камышлинский Самарской области</w:t>
      </w:r>
    </w:p>
    <w:p w:rsidR="002A59F9" w:rsidRDefault="002A59F9" w:rsidP="002A59F9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ПОСТАНОВЛЯЕТ: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1. Утвердить Порядок организации сбора отработанных ртутьсодержащих ламп на территории </w:t>
      </w:r>
      <w:r w:rsidR="00BF61BA">
        <w:rPr>
          <w:color w:val="2C2C2C"/>
        </w:rPr>
        <w:t xml:space="preserve">сельского поселения Камышла муниципального района Камышлинский </w:t>
      </w:r>
      <w:r w:rsidR="00862320">
        <w:rPr>
          <w:color w:val="2C2C2C"/>
        </w:rPr>
        <w:t xml:space="preserve">Самарской области </w:t>
      </w:r>
      <w:r>
        <w:rPr>
          <w:color w:val="2C2C2C"/>
        </w:rPr>
        <w:t>согласно приложения № 1 к настоящему постановлению.</w:t>
      </w:r>
    </w:p>
    <w:p w:rsidR="00862320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2. Опубликовать настоящее постановление в информационном бюллетене </w:t>
      </w:r>
      <w:r w:rsidR="00862320">
        <w:rPr>
          <w:color w:val="2C2C2C"/>
        </w:rPr>
        <w:t>«</w:t>
      </w:r>
      <w:r>
        <w:rPr>
          <w:color w:val="2C2C2C"/>
        </w:rPr>
        <w:t xml:space="preserve">Вестник </w:t>
      </w:r>
      <w:r w:rsidR="00862320">
        <w:rPr>
          <w:color w:val="2C2C2C"/>
        </w:rPr>
        <w:t>сельского поселения Камышла»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3. Контроль за исполнением настоящего постановления возложить на </w:t>
      </w:r>
      <w:r w:rsidR="00862320">
        <w:rPr>
          <w:color w:val="2C2C2C"/>
        </w:rPr>
        <w:t>заместителя главы администрации сельского поселения Камышла Мифтахову Т.С.</w:t>
      </w:r>
    </w:p>
    <w:p w:rsidR="00862320" w:rsidRDefault="00862320" w:rsidP="002A59F9">
      <w:pPr>
        <w:pStyle w:val="a3"/>
        <w:shd w:val="clear" w:color="auto" w:fill="FFFFFF"/>
        <w:jc w:val="right"/>
        <w:rPr>
          <w:rStyle w:val="a4"/>
          <w:color w:val="2C2C2C"/>
        </w:rPr>
      </w:pPr>
    </w:p>
    <w:p w:rsidR="00862320" w:rsidRDefault="00862320" w:rsidP="00862320">
      <w:pPr>
        <w:pStyle w:val="a3"/>
        <w:shd w:val="clear" w:color="auto" w:fill="FFFFFF"/>
        <w:rPr>
          <w:rStyle w:val="a4"/>
          <w:color w:val="2C2C2C"/>
        </w:rPr>
      </w:pPr>
    </w:p>
    <w:p w:rsidR="00862320" w:rsidRPr="00862320" w:rsidRDefault="00862320" w:rsidP="00862320">
      <w:pPr>
        <w:pStyle w:val="a3"/>
        <w:shd w:val="clear" w:color="auto" w:fill="FFFFFF"/>
        <w:rPr>
          <w:rStyle w:val="a4"/>
          <w:i w:val="0"/>
          <w:color w:val="2C2C2C"/>
        </w:rPr>
      </w:pPr>
      <w:r w:rsidRPr="00862320">
        <w:rPr>
          <w:rStyle w:val="a4"/>
          <w:i w:val="0"/>
          <w:color w:val="2C2C2C"/>
        </w:rPr>
        <w:t>Глава сельского поселения Камышла</w:t>
      </w:r>
      <w:r>
        <w:rPr>
          <w:rStyle w:val="a4"/>
          <w:i w:val="0"/>
          <w:color w:val="2C2C2C"/>
        </w:rPr>
        <w:t xml:space="preserve">                                            Сафин З.А.                                             </w:t>
      </w:r>
      <w:r w:rsidRPr="00862320">
        <w:rPr>
          <w:rStyle w:val="a4"/>
          <w:i w:val="0"/>
          <w:color w:val="2C2C2C"/>
        </w:rPr>
        <w:t xml:space="preserve"> </w:t>
      </w:r>
    </w:p>
    <w:p w:rsidR="00862320" w:rsidRDefault="00862320" w:rsidP="002A59F9">
      <w:pPr>
        <w:pStyle w:val="a3"/>
        <w:shd w:val="clear" w:color="auto" w:fill="FFFFFF"/>
        <w:jc w:val="right"/>
        <w:rPr>
          <w:rStyle w:val="a4"/>
          <w:color w:val="2C2C2C"/>
        </w:rPr>
      </w:pPr>
    </w:p>
    <w:p w:rsidR="00862320" w:rsidRDefault="00862320" w:rsidP="002A59F9">
      <w:pPr>
        <w:pStyle w:val="a3"/>
        <w:shd w:val="clear" w:color="auto" w:fill="FFFFFF"/>
        <w:jc w:val="right"/>
        <w:rPr>
          <w:rStyle w:val="a4"/>
          <w:color w:val="2C2C2C"/>
        </w:rPr>
      </w:pPr>
    </w:p>
    <w:p w:rsidR="00862320" w:rsidRDefault="00862320" w:rsidP="002A59F9">
      <w:pPr>
        <w:pStyle w:val="a3"/>
        <w:shd w:val="clear" w:color="auto" w:fill="FFFFFF"/>
        <w:jc w:val="right"/>
        <w:rPr>
          <w:rStyle w:val="a4"/>
          <w:color w:val="2C2C2C"/>
        </w:rPr>
      </w:pPr>
    </w:p>
    <w:p w:rsidR="002A59F9" w:rsidRDefault="002A59F9" w:rsidP="002A59F9">
      <w:pPr>
        <w:pStyle w:val="a3"/>
        <w:shd w:val="clear" w:color="auto" w:fill="FFFFFF"/>
        <w:jc w:val="right"/>
        <w:rPr>
          <w:color w:val="2C2C2C"/>
        </w:rPr>
      </w:pPr>
      <w:r>
        <w:rPr>
          <w:color w:val="2C2C2C"/>
        </w:rPr>
        <w:t>Приложение № 1</w:t>
      </w:r>
    </w:p>
    <w:p w:rsidR="002A59F9" w:rsidRDefault="002A59F9" w:rsidP="00A1734B">
      <w:pPr>
        <w:pStyle w:val="a3"/>
        <w:shd w:val="clear" w:color="auto" w:fill="FFFFFF"/>
        <w:spacing w:before="0" w:beforeAutospacing="0"/>
        <w:jc w:val="right"/>
        <w:rPr>
          <w:color w:val="2C2C2C"/>
        </w:rPr>
      </w:pPr>
      <w:r>
        <w:rPr>
          <w:color w:val="2C2C2C"/>
        </w:rPr>
        <w:t>к Постановлению администрации</w:t>
      </w:r>
    </w:p>
    <w:p w:rsidR="00862320" w:rsidRDefault="00862320" w:rsidP="00A1734B">
      <w:pPr>
        <w:pStyle w:val="a3"/>
        <w:shd w:val="clear" w:color="auto" w:fill="FFFFFF"/>
        <w:spacing w:before="0" w:beforeAutospacing="0"/>
        <w:jc w:val="right"/>
        <w:rPr>
          <w:color w:val="2C2C2C"/>
        </w:rPr>
      </w:pPr>
      <w:r>
        <w:rPr>
          <w:color w:val="2C2C2C"/>
        </w:rPr>
        <w:t>сельского поселения Камышла</w:t>
      </w:r>
    </w:p>
    <w:p w:rsidR="00862320" w:rsidRDefault="00862320" w:rsidP="00A1734B">
      <w:pPr>
        <w:pStyle w:val="a3"/>
        <w:shd w:val="clear" w:color="auto" w:fill="FFFFFF"/>
        <w:spacing w:before="0" w:beforeAutospacing="0"/>
        <w:jc w:val="right"/>
        <w:rPr>
          <w:color w:val="2C2C2C"/>
        </w:rPr>
      </w:pPr>
      <w:r>
        <w:rPr>
          <w:color w:val="2C2C2C"/>
        </w:rPr>
        <w:t>муниципального района Камышлинский Самарской области</w:t>
      </w:r>
    </w:p>
    <w:p w:rsidR="00862320" w:rsidRDefault="00862320" w:rsidP="00A1734B">
      <w:pPr>
        <w:pStyle w:val="a3"/>
        <w:shd w:val="clear" w:color="auto" w:fill="FFFFFF"/>
        <w:spacing w:before="0" w:beforeAutospacing="0"/>
        <w:jc w:val="right"/>
        <w:rPr>
          <w:color w:val="2C2C2C"/>
        </w:rPr>
      </w:pPr>
      <w:r>
        <w:rPr>
          <w:color w:val="2C2C2C"/>
        </w:rPr>
        <w:t xml:space="preserve">от </w:t>
      </w:r>
      <w:r w:rsidR="00A1734B">
        <w:rPr>
          <w:color w:val="2C2C2C"/>
        </w:rPr>
        <w:t>_</w:t>
      </w:r>
      <w:r w:rsidR="00196156">
        <w:rPr>
          <w:color w:val="2C2C2C"/>
        </w:rPr>
        <w:t>05.04.2013г.</w:t>
      </w:r>
      <w:r w:rsidR="00A1734B">
        <w:rPr>
          <w:color w:val="2C2C2C"/>
        </w:rPr>
        <w:t>_№_</w:t>
      </w:r>
      <w:r w:rsidR="00196156">
        <w:rPr>
          <w:color w:val="2C2C2C"/>
        </w:rPr>
        <w:t>31_</w:t>
      </w:r>
    </w:p>
    <w:p w:rsidR="002A59F9" w:rsidRDefault="002A59F9" w:rsidP="00A1734B">
      <w:pPr>
        <w:pStyle w:val="a3"/>
        <w:shd w:val="clear" w:color="auto" w:fill="FFFFFF"/>
        <w:spacing w:before="0" w:beforeAutospacing="0"/>
        <w:jc w:val="center"/>
        <w:rPr>
          <w:color w:val="2C2C2C"/>
        </w:rPr>
      </w:pPr>
      <w:r>
        <w:rPr>
          <w:rStyle w:val="a5"/>
          <w:color w:val="2C2C2C"/>
        </w:rPr>
        <w:t>Порядок</w:t>
      </w:r>
    </w:p>
    <w:p w:rsidR="002A59F9" w:rsidRDefault="002A59F9" w:rsidP="00A1734B">
      <w:pPr>
        <w:pStyle w:val="a3"/>
        <w:shd w:val="clear" w:color="auto" w:fill="FFFFFF"/>
        <w:spacing w:before="0" w:beforeAutospacing="0"/>
        <w:jc w:val="center"/>
        <w:rPr>
          <w:color w:val="2C2C2C"/>
        </w:rPr>
      </w:pPr>
      <w:r>
        <w:rPr>
          <w:rStyle w:val="a5"/>
          <w:color w:val="2C2C2C"/>
        </w:rPr>
        <w:t>организации сбора отработанных ртутьсодержащих ламп</w:t>
      </w:r>
    </w:p>
    <w:p w:rsidR="002A59F9" w:rsidRDefault="002A59F9" w:rsidP="00A1734B">
      <w:pPr>
        <w:pStyle w:val="a3"/>
        <w:shd w:val="clear" w:color="auto" w:fill="FFFFFF"/>
        <w:spacing w:before="0" w:beforeAutospacing="0"/>
        <w:jc w:val="center"/>
        <w:rPr>
          <w:color w:val="2C2C2C"/>
        </w:rPr>
      </w:pPr>
      <w:r>
        <w:rPr>
          <w:rStyle w:val="a5"/>
          <w:color w:val="2C2C2C"/>
        </w:rPr>
        <w:t xml:space="preserve">на территории </w:t>
      </w:r>
      <w:r w:rsidR="00A1734B">
        <w:rPr>
          <w:rStyle w:val="a5"/>
          <w:color w:val="2C2C2C"/>
        </w:rPr>
        <w:t>сельского поселения Камышла муниципального района Камышлинский Самарской области</w:t>
      </w:r>
    </w:p>
    <w:p w:rsidR="002A59F9" w:rsidRDefault="002A59F9" w:rsidP="002A59F9">
      <w:pPr>
        <w:pStyle w:val="a3"/>
        <w:shd w:val="clear" w:color="auto" w:fill="FFFFFF"/>
        <w:jc w:val="center"/>
        <w:rPr>
          <w:color w:val="2C2C2C"/>
        </w:rPr>
      </w:pPr>
      <w:r>
        <w:rPr>
          <w:color w:val="2C2C2C"/>
        </w:rPr>
        <w:t>1. Общие положения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1.1.Порядок организации сбора отработанных ртутьсодержащих ламп на территории </w:t>
      </w:r>
      <w:r w:rsidR="00A1734B">
        <w:rPr>
          <w:color w:val="2C2C2C"/>
        </w:rPr>
        <w:t>сельского поселения Камышла муниципального района Камышлинский Самарской области</w:t>
      </w:r>
      <w:r>
        <w:rPr>
          <w:color w:val="2C2C2C"/>
        </w:rPr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1.2.Порядок разработан в соответствии с Федеральным законом от 24 июня 1998 года № 89-ФЗ «Об отходах производства и потребления», Гост 12.3.031-83. «Система стандартов безопасности труда. Работы со ртутью. Требования безопасности», Санитарных правил при работе со ртутью, ее соединениями и приборами с ртутным заполнением, утв. Главным государственным санитарным врачом СССР 04 апреля 1988 года № 4607-88,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</w:t>
      </w:r>
      <w:r w:rsidR="00A1734B">
        <w:rPr>
          <w:color w:val="2C2C2C"/>
        </w:rPr>
        <w:t xml:space="preserve"> сельского поселения Камышла муниципального района Камышлинский Самарской области</w:t>
      </w:r>
      <w:r>
        <w:rPr>
          <w:color w:val="2C2C2C"/>
        </w:rPr>
        <w:t>,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</w:t>
      </w:r>
      <w:r w:rsidR="00A1734B" w:rsidRPr="00A1734B">
        <w:rPr>
          <w:color w:val="2C2C2C"/>
        </w:rPr>
        <w:t xml:space="preserve"> </w:t>
      </w:r>
      <w:r w:rsidR="00A1734B">
        <w:rPr>
          <w:color w:val="2C2C2C"/>
        </w:rPr>
        <w:t>сельского поселения Камышла</w:t>
      </w:r>
      <w:r>
        <w:rPr>
          <w:color w:val="2C2C2C"/>
        </w:rPr>
        <w:t xml:space="preserve"> (далее - потребители).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1.4. В настоящем Порядке используются следующие термины и определения: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0,01 %;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Накопление отработанных ртутьсодержащих ламп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Использование отработанных ртутьсодержащих ламп – применение отработанных ртутьсодержащих ламп для производства товаров (продукции) выполнения работ, оказания услуг или получения энергии;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Сбор отработанны</w:t>
      </w:r>
      <w:r w:rsidR="00BF67B8">
        <w:rPr>
          <w:color w:val="2C2C2C"/>
        </w:rPr>
        <w:t>х</w:t>
      </w:r>
      <w:r>
        <w:rPr>
          <w:color w:val="2C2C2C"/>
        </w:rPr>
        <w:t xml:space="preserve"> ртутьсодержащих ламп – деятельность, связанная с удалением отработанных ртутьсодержащих ламп из мест их образования, накопления;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Потребители ртутьсодержащих ламп –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 же физические лица, эксплуатирующие осветительные устройства и электрические лампы с ртутным заполнением;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транспортирование,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 отходов I-IV классов опасности;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Специальная тара – контейнер, обеспечивающий сохранность поврежденных отработанных ртутьсодержащих ламп при хранении, выполнении погрузо-разгрузных работ, транспортировании;</w:t>
      </w:r>
    </w:p>
    <w:p w:rsidR="002A59F9" w:rsidRDefault="002A59F9" w:rsidP="002A59F9">
      <w:pPr>
        <w:pStyle w:val="a3"/>
        <w:shd w:val="clear" w:color="auto" w:fill="FFFFFF"/>
        <w:jc w:val="center"/>
        <w:rPr>
          <w:color w:val="2C2C2C"/>
        </w:rPr>
      </w:pPr>
      <w:r>
        <w:rPr>
          <w:color w:val="2C2C2C"/>
        </w:rPr>
        <w:t>2. Организация сбора отработанных ртуть содержащих ламп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 осуществляют накопление отработанных ртутьсодержащих ламп.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2.5.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2.6. Не допускается совместное хранение поврежденных и неповрежденных ртутьсодержащих ламп.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Хранение поврежденных ртутьсодержащих ламп осуществляется в специальной таре.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2.7.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2.8.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2.9. Обязательными документами при обращении с ртутьсодержащими лампами являются: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2.10.1. инструкция по организацию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2.10.2. Журнал учета образования и движения отработанных ртутьсодержащих ламп;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2.10.3. Договор со специализированной организацией на утилизацию отработанных ртутьсодержащих ламп;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2.11. На всех объектах хозяйственной или иной деятельности, осуществляемой юридическими лицами и индивидуальными предпринимателями на территории</w:t>
      </w:r>
      <w:r w:rsidR="00026D46" w:rsidRPr="00026D46">
        <w:rPr>
          <w:color w:val="2C2C2C"/>
        </w:rPr>
        <w:t xml:space="preserve"> </w:t>
      </w:r>
      <w:r w:rsidR="00026D46">
        <w:rPr>
          <w:color w:val="2C2C2C"/>
        </w:rPr>
        <w:t>сельского поселения Камышла</w:t>
      </w:r>
      <w:r>
        <w:rPr>
          <w:color w:val="2C2C2C"/>
        </w:rPr>
        <w:t>, проводиться учет образования и движения отработанных ртутьсодержащих ламп.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2.12 Отработанные ртутьсодержащие лампы подлежат сдаче специализированной организации на договорной основе один раз в 6 месяцев.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2.13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2.14 Акт (справка) является документом подтверждающим сдачу-приемку отработанных ртутьсодержащих ламп, выписывается в двух экземплярах, первый находиться у юридического лица, индивидуального предпринимателя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2.15 Юридические лица, индивидуальные предприниматели по запросу администрации </w:t>
      </w:r>
      <w:r w:rsidR="00026D46">
        <w:rPr>
          <w:color w:val="2C2C2C"/>
        </w:rPr>
        <w:t xml:space="preserve">сельского поселения Камышла </w:t>
      </w:r>
      <w:r>
        <w:rPr>
          <w:color w:val="2C2C2C"/>
        </w:rPr>
        <w:t>(по месту осуществления своей деятельности) представляют информацию об отработанных ртутьсодержащих лампах. Приложение</w:t>
      </w:r>
    </w:p>
    <w:p w:rsidR="002A59F9" w:rsidRDefault="002A59F9" w:rsidP="002A59F9">
      <w:pPr>
        <w:pStyle w:val="a3"/>
        <w:shd w:val="clear" w:color="auto" w:fill="FFFFFF"/>
        <w:jc w:val="center"/>
        <w:rPr>
          <w:color w:val="2C2C2C"/>
        </w:rPr>
      </w:pPr>
      <w:r>
        <w:rPr>
          <w:color w:val="2C2C2C"/>
        </w:rPr>
        <w:t>3. Информирование населения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3.1. Информирование о порядке сбора отработанных ртутьсодержащих ламп осуществляется администрацией</w:t>
      </w:r>
      <w:r w:rsidR="00026D46" w:rsidRPr="00026D46">
        <w:rPr>
          <w:color w:val="2C2C2C"/>
        </w:rPr>
        <w:t xml:space="preserve"> </w:t>
      </w:r>
      <w:r w:rsidR="00026D46">
        <w:rPr>
          <w:color w:val="2C2C2C"/>
        </w:rPr>
        <w:t xml:space="preserve">сельского поселения Камышла </w:t>
      </w:r>
      <w:r>
        <w:rPr>
          <w:color w:val="2C2C2C"/>
        </w:rPr>
        <w:t xml:space="preserve">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</w:t>
      </w:r>
      <w:r>
        <w:rPr>
          <w:color w:val="2C2C2C"/>
        </w:rPr>
        <w:lastRenderedPageBreak/>
        <w:t>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3.2. Информация о порядке сбора отработанных ртутьсодержащих ламп ра</w:t>
      </w:r>
      <w:r w:rsidR="00026D46">
        <w:rPr>
          <w:color w:val="2C2C2C"/>
        </w:rPr>
        <w:t>змещается на официальном сайте администрации муниципального района Камышлинский</w:t>
      </w:r>
      <w:r w:rsidR="00364F4C">
        <w:rPr>
          <w:color w:val="2C2C2C"/>
        </w:rPr>
        <w:t xml:space="preserve"> в информационно-телекоммуникационной сети «Интернет» по адресу:</w:t>
      </w:r>
      <w:r w:rsidR="00364F4C">
        <w:rPr>
          <w:color w:val="2C2C2C"/>
          <w:lang w:val="en-US"/>
        </w:rPr>
        <w:t>http</w:t>
      </w:r>
      <w:r w:rsidR="00364F4C">
        <w:rPr>
          <w:color w:val="2C2C2C"/>
        </w:rPr>
        <w:t>:</w:t>
      </w:r>
      <w:r w:rsidR="00364F4C">
        <w:rPr>
          <w:color w:val="2C2C2C"/>
          <w:lang w:val="en-US"/>
        </w:rPr>
        <w:t>kamadm</w:t>
      </w:r>
      <w:r w:rsidR="00364F4C" w:rsidRPr="00364F4C">
        <w:rPr>
          <w:color w:val="2C2C2C"/>
        </w:rPr>
        <w:t>.</w:t>
      </w:r>
      <w:r w:rsidR="00364F4C">
        <w:rPr>
          <w:color w:val="2C2C2C"/>
          <w:lang w:val="en-US"/>
        </w:rPr>
        <w:t>ru</w:t>
      </w:r>
      <w:r w:rsidR="00364F4C" w:rsidRPr="00364F4C">
        <w:rPr>
          <w:color w:val="2C2C2C"/>
        </w:rPr>
        <w:t>/</w:t>
      </w:r>
      <w:r>
        <w:rPr>
          <w:color w:val="2C2C2C"/>
        </w:rPr>
        <w:t>, в средствах массовой информации.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(стойках) в помещении управляющей организации.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3.4. Размещению подлежит следующая информация: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- Порядок организации сбора отработанных ртутьсодержащих ламп;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- Места и условия приема отработанных ртутьсодержащих ламп;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- Стоимость услуг по приему отработанных ртутьсодержащих ламп;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</w:t>
      </w:r>
      <w:r w:rsidR="00026D46">
        <w:rPr>
          <w:color w:val="2C2C2C"/>
        </w:rPr>
        <w:t xml:space="preserve">Самарской </w:t>
      </w:r>
      <w:r>
        <w:rPr>
          <w:color w:val="2C2C2C"/>
        </w:rPr>
        <w:t>области.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3.6.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</w:t>
      </w:r>
      <w:r w:rsidR="00196156">
        <w:rPr>
          <w:color w:val="2C2C2C"/>
        </w:rPr>
        <w:t>маются а</w:t>
      </w:r>
      <w:r>
        <w:rPr>
          <w:color w:val="2C2C2C"/>
        </w:rPr>
        <w:t xml:space="preserve">дминистрацией </w:t>
      </w:r>
      <w:r w:rsidR="00026D46">
        <w:rPr>
          <w:color w:val="2C2C2C"/>
        </w:rPr>
        <w:t>сельского поселения Камышла муниципального района Камышлинский Самарской области</w:t>
      </w:r>
    </w:p>
    <w:p w:rsidR="002A59F9" w:rsidRDefault="002A59F9" w:rsidP="002A59F9">
      <w:pPr>
        <w:pStyle w:val="a3"/>
        <w:shd w:val="clear" w:color="auto" w:fill="FFFFFF"/>
        <w:jc w:val="center"/>
        <w:rPr>
          <w:color w:val="2C2C2C"/>
        </w:rPr>
      </w:pPr>
      <w:r>
        <w:rPr>
          <w:color w:val="2C2C2C"/>
        </w:rPr>
        <w:t>4. Ответственность за нарушение правил обращения с отработанными ртутьсодержащими лампами</w:t>
      </w:r>
    </w:p>
    <w:p w:rsidR="00026D46" w:rsidRDefault="002A59F9" w:rsidP="00026D46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4.1. Контроль за соблюдением требований в области обращения с отработанными ртутьсодержащими лампами осуществляется администрацией </w:t>
      </w:r>
      <w:r w:rsidR="00026D46">
        <w:rPr>
          <w:color w:val="2C2C2C"/>
        </w:rPr>
        <w:t>сельского поселения Камышла муниципального района Камышлинский Самарской области.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4.2. За нарушения настоящего Порядка граждане, должностные лица и юридические несут ответственность в соответствии с действующим законодательством РФ</w:t>
      </w:r>
      <w:r w:rsidR="00026D46">
        <w:rPr>
          <w:color w:val="2C2C2C"/>
        </w:rPr>
        <w:t>.</w:t>
      </w:r>
      <w:r>
        <w:rPr>
          <w:color w:val="2C2C2C"/>
        </w:rPr>
        <w:t xml:space="preserve"> </w:t>
      </w:r>
    </w:p>
    <w:p w:rsidR="00026D46" w:rsidRDefault="00026D46" w:rsidP="002A59F9">
      <w:pPr>
        <w:pStyle w:val="a3"/>
        <w:shd w:val="clear" w:color="auto" w:fill="FFFFFF"/>
        <w:jc w:val="right"/>
        <w:rPr>
          <w:rStyle w:val="a4"/>
          <w:color w:val="2C2C2C"/>
        </w:rPr>
      </w:pPr>
    </w:p>
    <w:p w:rsidR="002A59F9" w:rsidRDefault="002A59F9" w:rsidP="002A59F9">
      <w:pPr>
        <w:pStyle w:val="a3"/>
        <w:shd w:val="clear" w:color="auto" w:fill="FFFFFF"/>
        <w:jc w:val="right"/>
        <w:rPr>
          <w:color w:val="2C2C2C"/>
        </w:rPr>
      </w:pPr>
      <w:r>
        <w:rPr>
          <w:color w:val="2C2C2C"/>
        </w:rPr>
        <w:lastRenderedPageBreak/>
        <w:t>Приложение № 2</w:t>
      </w:r>
    </w:p>
    <w:p w:rsidR="007037F5" w:rsidRDefault="007037F5" w:rsidP="007037F5">
      <w:pPr>
        <w:pStyle w:val="a3"/>
        <w:shd w:val="clear" w:color="auto" w:fill="FFFFFF"/>
        <w:spacing w:before="0" w:beforeAutospacing="0"/>
        <w:jc w:val="right"/>
        <w:rPr>
          <w:color w:val="2C2C2C"/>
        </w:rPr>
      </w:pPr>
      <w:r>
        <w:rPr>
          <w:color w:val="2C2C2C"/>
        </w:rPr>
        <w:t>к Постановлению администрации</w:t>
      </w:r>
    </w:p>
    <w:p w:rsidR="007037F5" w:rsidRDefault="007037F5" w:rsidP="007037F5">
      <w:pPr>
        <w:pStyle w:val="a3"/>
        <w:shd w:val="clear" w:color="auto" w:fill="FFFFFF"/>
        <w:spacing w:before="0" w:beforeAutospacing="0"/>
        <w:jc w:val="right"/>
        <w:rPr>
          <w:color w:val="2C2C2C"/>
        </w:rPr>
      </w:pPr>
      <w:r>
        <w:rPr>
          <w:color w:val="2C2C2C"/>
        </w:rPr>
        <w:t>сельского поселения Камышла</w:t>
      </w:r>
    </w:p>
    <w:p w:rsidR="007037F5" w:rsidRDefault="007037F5" w:rsidP="007037F5">
      <w:pPr>
        <w:pStyle w:val="a3"/>
        <w:shd w:val="clear" w:color="auto" w:fill="FFFFFF"/>
        <w:spacing w:before="0" w:beforeAutospacing="0"/>
        <w:jc w:val="right"/>
        <w:rPr>
          <w:color w:val="2C2C2C"/>
        </w:rPr>
      </w:pPr>
      <w:r>
        <w:rPr>
          <w:color w:val="2C2C2C"/>
        </w:rPr>
        <w:t>муниципального района Камышлинский Самарской области</w:t>
      </w:r>
    </w:p>
    <w:p w:rsidR="007037F5" w:rsidRDefault="007037F5" w:rsidP="007037F5">
      <w:pPr>
        <w:pStyle w:val="a3"/>
        <w:shd w:val="clear" w:color="auto" w:fill="FFFFFF"/>
        <w:jc w:val="center"/>
        <w:rPr>
          <w:color w:val="2C2C2C"/>
        </w:rPr>
      </w:pPr>
      <w:r>
        <w:rPr>
          <w:color w:val="2C2C2C"/>
        </w:rPr>
        <w:t xml:space="preserve">                                                                                                             от </w:t>
      </w:r>
      <w:r w:rsidR="00196156">
        <w:rPr>
          <w:color w:val="2C2C2C"/>
        </w:rPr>
        <w:t xml:space="preserve"> 05.04.2013г.   </w:t>
      </w:r>
      <w:r>
        <w:rPr>
          <w:color w:val="2C2C2C"/>
        </w:rPr>
        <w:t>№</w:t>
      </w:r>
      <w:r w:rsidR="00196156">
        <w:rPr>
          <w:color w:val="2C2C2C"/>
        </w:rPr>
        <w:t>31</w:t>
      </w:r>
      <w:r>
        <w:rPr>
          <w:color w:val="2C2C2C"/>
        </w:rPr>
        <w:t xml:space="preserve"> </w:t>
      </w:r>
    </w:p>
    <w:p w:rsidR="002A59F9" w:rsidRDefault="002A59F9" w:rsidP="007037F5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ТИПОВАЯ ИНСТРУКЦИЯ</w:t>
      </w:r>
    </w:p>
    <w:p w:rsidR="002A59F9" w:rsidRDefault="002A59F9" w:rsidP="007037F5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>
        <w:rPr>
          <w:rStyle w:val="a5"/>
          <w:color w:val="2C2C2C"/>
        </w:rPr>
        <w:t>по организации сбора отработанных ртутьсодержащих ламп</w:t>
      </w:r>
    </w:p>
    <w:p w:rsidR="002A59F9" w:rsidRDefault="002A59F9" w:rsidP="007037F5">
      <w:pPr>
        <w:pStyle w:val="a3"/>
        <w:shd w:val="clear" w:color="auto" w:fill="FFFFFF"/>
        <w:spacing w:before="0" w:beforeAutospacing="0" w:after="0"/>
        <w:jc w:val="center"/>
        <w:rPr>
          <w:color w:val="2C2C2C"/>
        </w:rPr>
      </w:pPr>
      <w:r>
        <w:rPr>
          <w:rStyle w:val="a5"/>
          <w:color w:val="2C2C2C"/>
        </w:rPr>
        <w:t xml:space="preserve">на территории </w:t>
      </w:r>
      <w:r w:rsidR="007037F5" w:rsidRPr="00BF61BA">
        <w:rPr>
          <w:b/>
          <w:color w:val="2C2C2C"/>
        </w:rPr>
        <w:t>сельского поселения Камышла    муниципального района Камышлинский Самарской области</w:t>
      </w:r>
    </w:p>
    <w:p w:rsidR="002A59F9" w:rsidRDefault="007037F5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     </w:t>
      </w:r>
      <w:r w:rsidR="002A59F9">
        <w:rPr>
          <w:color w:val="2C2C2C"/>
        </w:rPr>
        <w:t>В настоящей Инструкции изложены основные требования по сбору, сортировке и приему ртутьсодержащих отходов.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Инструкция составлена в рамках реализации Федерального закона от 23.11.2009 г. № 261 -ФЗ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требованиями Закона РФ № 52-ФЗ от 30.03.1999 г. «О санитарно-эпидемиологическом благополучии населения», «Санитарных правил при работе с ртутью, ее соединениями и приборами с ртутным заполнением» от 04.04.1988 г. № 4607-88, «Методическими рекомендациями по контролю за организацией текущей заключительной демеркуризацией и оценке её эффективности» от 31.12.1987 г. № 4515- 87, нормативов СанПиН 2.1.7.1322-03 «Гигиенические требования к размещению и обезвреживанию отходов производства и потребления» и Санитарных правил при работе с ртутью, ее соединениями и приборами с ртутным заполнением.</w:t>
      </w:r>
    </w:p>
    <w:p w:rsidR="002A59F9" w:rsidRDefault="002A59F9" w:rsidP="002A59F9">
      <w:pPr>
        <w:pStyle w:val="a3"/>
        <w:shd w:val="clear" w:color="auto" w:fill="FFFFFF"/>
        <w:jc w:val="center"/>
        <w:rPr>
          <w:color w:val="2C2C2C"/>
        </w:rPr>
      </w:pPr>
      <w:r>
        <w:rPr>
          <w:color w:val="2C2C2C"/>
        </w:rPr>
        <w:t>1.Общие положения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1.1. Отходы I класса опасности (чрезвычайно опасные) – отработанные ртутьсодержащие лампы (далее ОРТЛ) – подлежат сбору и отправке на демеркуризацию.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1.2. Ртутьсодержащие лампы (РТЛ) – лампы типа ДРЛ, ЛБ, ЛД, L18/20 и F18/W54 (не российского производства), и другие типы ламп, используемые для освещения в помещениях организации.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1.3. Отработанные ртутьсодержащие лампы – отработанные или пришедшие в негодность РТЛ.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1.4. Ртуть–вещество ПЕРВОГО класса опасности.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Одна разбитая лампа, содержащая ртуть в количестве 0,1 г. делает непригодным для дыхания воздух в помещении объёмом 5000 м3.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2A59F9" w:rsidRDefault="002A59F9" w:rsidP="002A59F9">
      <w:pPr>
        <w:pStyle w:val="a3"/>
        <w:shd w:val="clear" w:color="auto" w:fill="FFFFFF"/>
        <w:jc w:val="center"/>
        <w:rPr>
          <w:color w:val="2C2C2C"/>
        </w:rPr>
      </w:pPr>
      <w:r>
        <w:rPr>
          <w:color w:val="2C2C2C"/>
        </w:rPr>
        <w:t>2. Условия хранения отработанных ртутьсодержащих ламп.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2.1. Главным условием при замене и сборе ОРТЛ является сохранение герметичности.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2.3. В процессе сбора лампы разделяются по диаметру и длине.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2.5. После упаковки ОРТЛ в тару для хранения их следует сложить в отдельные коробки из фанеры или ДСП.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2.7. Лампы в коробку должны укладываться плотно.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2.8. Помещение предназначенное для хранения ОРТЛ должно быть просторным (чтоб не стесняло движение человека с вытянутыми руками), иметь возможность проветриватьс</w:t>
      </w:r>
      <w:r w:rsidR="007037F5">
        <w:rPr>
          <w:color w:val="2C2C2C"/>
        </w:rPr>
        <w:t>я, так же необходимо наличие при</w:t>
      </w:r>
      <w:r>
        <w:rPr>
          <w:color w:val="2C2C2C"/>
        </w:rPr>
        <w:t>точно – вытяжной вентиляции.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2.9. Помещение, предназначенное для хранения ОРТЛ, должно быть удалено от бытовых помещений.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 где хранятся ОРТЛ необходимо наличие емкости с водой, не менее 10 литров, а так же запас реактивов (марганцевого калия).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2.12.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2.14.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покаленных друг на друга; Хранение ламп на грунтовой поверхности.</w:t>
      </w:r>
    </w:p>
    <w:p w:rsidR="002A59F9" w:rsidRDefault="0004351C" w:rsidP="002A59F9">
      <w:pPr>
        <w:pStyle w:val="a3"/>
        <w:shd w:val="clear" w:color="auto" w:fill="FFFFFF"/>
        <w:jc w:val="center"/>
        <w:rPr>
          <w:color w:val="2C2C2C"/>
        </w:rPr>
      </w:pPr>
      <w:r>
        <w:rPr>
          <w:color w:val="2C2C2C"/>
        </w:rPr>
        <w:t>3</w:t>
      </w:r>
      <w:r w:rsidR="002A59F9">
        <w:rPr>
          <w:color w:val="2C2C2C"/>
        </w:rPr>
        <w:t>. Порядок сдачи, транспортировки и перевозки отработанных ртутьсодержащих ламп на утилизирующие предприятия</w:t>
      </w:r>
    </w:p>
    <w:p w:rsidR="002A59F9" w:rsidRDefault="0004351C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</w:t>
      </w:r>
      <w:r w:rsidR="002A59F9">
        <w:rPr>
          <w:color w:val="2C2C2C"/>
        </w:rPr>
        <w:t>.1. ОРТЛ сдаются на утилизацию один раз в 6 месяцев, отдельно от обычного мусора и строго раздельно с учетом метода переработки и обезвреживания, руководствуясь при этом требованиями санитарных правил и работам такого рода.</w:t>
      </w:r>
    </w:p>
    <w:p w:rsidR="002A59F9" w:rsidRDefault="0004351C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</w:t>
      </w:r>
      <w:r w:rsidR="002A59F9">
        <w:rPr>
          <w:color w:val="2C2C2C"/>
        </w:rPr>
        <w:t>.2.Отработанные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2A59F9" w:rsidRDefault="0004351C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</w:t>
      </w:r>
      <w:r w:rsidR="002A59F9">
        <w:rPr>
          <w:color w:val="2C2C2C"/>
        </w:rPr>
        <w:t>.3.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:rsidR="002A59F9" w:rsidRDefault="0004351C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</w:t>
      </w:r>
      <w:r w:rsidR="002A59F9">
        <w:rPr>
          <w:color w:val="2C2C2C"/>
        </w:rPr>
        <w:t>.4.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Исполнителя, который несет полную ответственность за безопасность их перевозки и дальнейшей переработки.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Памятка для граждан о правилах эксплуатации и утилизации ртутьсодержащих ламп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Люминесцентные энергосберегающие лампы - качественно новый источник света.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 К - мягкий белый свет, 4200 К - дневной свет, 6400 К -холодный белый свет).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диффузность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2A59F9" w:rsidRDefault="002A59F9" w:rsidP="002A59F9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</w:t>
      </w:r>
      <w:r>
        <w:rPr>
          <w:color w:val="2C2C2C"/>
        </w:rPr>
        <w:lastRenderedPageBreak/>
        <w:t>энергосберегающие лампы в мусоропровод и уличные контейнеры для сбора ТБО.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 В целях безопасности обращения с ртутьсодержащими отходами, лампы пришедшие в негодность, не повреждая, необходимо утилизировать, пользуясь услугами специализированных организаций.</w:t>
      </w:r>
    </w:p>
    <w:p w:rsidR="00F27177" w:rsidRDefault="00F27177"/>
    <w:sectPr w:rsidR="00F27177" w:rsidSect="00F2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F9"/>
    <w:rsid w:val="00026D46"/>
    <w:rsid w:val="000428E4"/>
    <w:rsid w:val="0004351C"/>
    <w:rsid w:val="00196156"/>
    <w:rsid w:val="002A59F9"/>
    <w:rsid w:val="00364F4C"/>
    <w:rsid w:val="00513F2C"/>
    <w:rsid w:val="007037F5"/>
    <w:rsid w:val="00862320"/>
    <w:rsid w:val="00A1734B"/>
    <w:rsid w:val="00A452FA"/>
    <w:rsid w:val="00BF61BA"/>
    <w:rsid w:val="00BF67B8"/>
    <w:rsid w:val="00E54DB0"/>
    <w:rsid w:val="00F2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F9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59F9"/>
    <w:rPr>
      <w:i/>
      <w:iCs/>
    </w:rPr>
  </w:style>
  <w:style w:type="character" w:styleId="a5">
    <w:name w:val="Strong"/>
    <w:basedOn w:val="a0"/>
    <w:uiPriority w:val="22"/>
    <w:qFormat/>
    <w:rsid w:val="002A59F9"/>
    <w:rPr>
      <w:b/>
      <w:bCs/>
    </w:rPr>
  </w:style>
  <w:style w:type="paragraph" w:styleId="a6">
    <w:name w:val="No Spacing"/>
    <w:uiPriority w:val="1"/>
    <w:qFormat/>
    <w:rsid w:val="00BF6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F9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59F9"/>
    <w:rPr>
      <w:i/>
      <w:iCs/>
    </w:rPr>
  </w:style>
  <w:style w:type="character" w:styleId="a5">
    <w:name w:val="Strong"/>
    <w:basedOn w:val="a0"/>
    <w:uiPriority w:val="22"/>
    <w:qFormat/>
    <w:rsid w:val="002A59F9"/>
    <w:rPr>
      <w:b/>
      <w:bCs/>
    </w:rPr>
  </w:style>
  <w:style w:type="paragraph" w:styleId="a6">
    <w:name w:val="No Spacing"/>
    <w:uiPriority w:val="1"/>
    <w:qFormat/>
    <w:rsid w:val="00BF6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74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668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</cp:lastModifiedBy>
  <cp:revision>6</cp:revision>
  <cp:lastPrinted>2013-04-18T11:01:00Z</cp:lastPrinted>
  <dcterms:created xsi:type="dcterms:W3CDTF">2013-04-18T06:22:00Z</dcterms:created>
  <dcterms:modified xsi:type="dcterms:W3CDTF">2013-04-29T10:46:00Z</dcterms:modified>
</cp:coreProperties>
</file>